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right"/>
        <w:rPr>
          <w:sz w:val="36"/>
          <w:szCs w:val="36"/>
        </w:rPr>
      </w:pPr>
    </w:p>
    <w:p>
      <w:pPr>
        <w:pStyle w:val="Body"/>
        <w:jc w:val="right"/>
        <w:rPr>
          <w:sz w:val="36"/>
          <w:szCs w:val="36"/>
        </w:rPr>
      </w:pPr>
    </w:p>
    <w:p>
      <w:pPr>
        <w:pStyle w:val="Body"/>
        <w:jc w:val="right"/>
        <w:rPr>
          <w:sz w:val="36"/>
          <w:szCs w:val="36"/>
        </w:rPr>
      </w:pPr>
    </w:p>
    <w:p>
      <w:pPr>
        <w:pStyle w:val="Body"/>
        <w:bidi w:val="1"/>
        <w:ind w:left="0" w:right="0" w:firstLine="0"/>
        <w:jc w:val="left"/>
        <w:rPr>
          <w:sz w:val="36"/>
          <w:szCs w:val="3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الدورة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الـ</w:t>
      </w:r>
      <w:r>
        <w:rPr>
          <w:sz w:val="36"/>
          <w:szCs w:val="36"/>
          <w:rtl w:val="1"/>
          <w:lang w:val="ar-SA" w:bidi="ar-SA"/>
        </w:rPr>
        <w:t xml:space="preserve">21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للبورصة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المتوسّطية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للسياحة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الآثاريّة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نوفمبر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>2018:</w:t>
      </w:r>
    </w:p>
    <w:p>
      <w:pPr>
        <w:pStyle w:val="Body"/>
        <w:bidi w:val="1"/>
        <w:ind w:left="0" w:right="0" w:firstLine="0"/>
        <w:jc w:val="left"/>
        <w:rPr>
          <w:sz w:val="36"/>
          <w:szCs w:val="36"/>
          <w:rtl w:val="1"/>
        </w:rPr>
      </w:pPr>
    </w:p>
    <w:p>
      <w:pPr>
        <w:pStyle w:val="Body"/>
        <w:bidi w:val="1"/>
        <w:ind w:left="0" w:right="0" w:firstLine="0"/>
        <w:jc w:val="left"/>
        <w:rPr>
          <w:sz w:val="36"/>
          <w:szCs w:val="3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ترشُّح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خمسة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مواقع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آثاريّة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اكتُشفت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خلال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العام،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ثلاثة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منها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في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دول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عربية</w:t>
      </w:r>
    </w:p>
    <w:p>
      <w:pPr>
        <w:pStyle w:val="Body"/>
        <w:jc w:val="right"/>
        <w:rPr>
          <w:sz w:val="36"/>
          <w:szCs w:val="36"/>
        </w:rPr>
      </w:pPr>
    </w:p>
    <w:p>
      <w:pPr>
        <w:pStyle w:val="Body"/>
        <w:jc w:val="right"/>
        <w:rPr>
          <w:sz w:val="36"/>
          <w:szCs w:val="36"/>
        </w:rPr>
      </w:pPr>
    </w:p>
    <w:p>
      <w:pPr>
        <w:pStyle w:val="Body"/>
        <w:bidi w:val="1"/>
        <w:ind w:left="0" w:right="0" w:firstLine="0"/>
        <w:jc w:val="left"/>
        <w:rPr>
          <w:sz w:val="36"/>
          <w:szCs w:val="36"/>
          <w:rtl w:val="1"/>
        </w:rPr>
      </w:pPr>
      <w:r>
        <w:rPr>
          <w:sz w:val="36"/>
          <w:szCs w:val="36"/>
        </w:rPr>
        <w:tab/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ستمنح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 xml:space="preserve">«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لبورصة</w:t>
      </w:r>
      <w:r>
        <w:rPr>
          <w:sz w:val="36"/>
          <w:szCs w:val="3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المتوسّطية</w:t>
      </w:r>
      <w:r>
        <w:rPr>
          <w:sz w:val="36"/>
          <w:szCs w:val="3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للسياحة</w:t>
      </w:r>
      <w:r>
        <w:rPr>
          <w:sz w:val="36"/>
          <w:szCs w:val="3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الآثاريّة</w:t>
      </w:r>
      <w:r>
        <w:rPr>
          <w:sz w:val="36"/>
          <w:szCs w:val="36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في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پيستوم</w:t>
      </w:r>
      <w:r>
        <w:rPr>
          <w:sz w:val="36"/>
          <w:szCs w:val="36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جائزتها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الخاصة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التي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تحمل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اسم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العالم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الآثاري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السوري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الراحل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خالد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الأسعد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إلى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واحد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أهم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الاكتشافات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الآثارية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الخمس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التي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تحقّقت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خلال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العام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الحالي</w:t>
      </w:r>
      <w:r>
        <w:rPr>
          <w:sz w:val="36"/>
          <w:szCs w:val="36"/>
          <w:rtl w:val="1"/>
          <w:lang w:val="ar-SA" w:bidi="ar-SA"/>
        </w:rPr>
        <w:t>.</w:t>
      </w:r>
    </w:p>
    <w:p>
      <w:pPr>
        <w:pStyle w:val="Body"/>
        <w:bidi w:val="1"/>
        <w:ind w:left="0" w:right="0" w:firstLine="0"/>
        <w:jc w:val="left"/>
        <w:rPr>
          <w:sz w:val="36"/>
          <w:szCs w:val="36"/>
          <w:rtl w:val="1"/>
        </w:rPr>
      </w:pPr>
      <w:r>
        <w:rPr>
          <w:sz w:val="36"/>
          <w:szCs w:val="36"/>
        </w:rPr>
        <w:tab/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وكانت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بورصة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پيستوم</w:t>
      </w:r>
      <w:r>
        <w:rPr>
          <w:sz w:val="36"/>
          <w:szCs w:val="36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قد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أسّست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هذه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الجائزة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الدولية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غداة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استشهاد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عميد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الآثاريّين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العرب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على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يد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عصابات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تنظيم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داعش</w:t>
      </w:r>
      <w:r>
        <w:rPr>
          <w:sz w:val="36"/>
          <w:szCs w:val="36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قبل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ثلاثة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أعوام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 xml:space="preserve">(18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أغسطس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 xml:space="preserve">2015 )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في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مدينة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تدمر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السورية،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والتي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عمل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الراحل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الأسعد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على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اكتشاف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مكنوناتها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والدفاع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عنها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وعن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آثارها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كواحدة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شواهد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التاريخ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حول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تجانس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وتعايش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الحضارات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والأقوام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على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مرّ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العصور،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ما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دفع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ميليشيات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داعش</w:t>
      </w:r>
      <w:r>
        <w:rPr>
          <w:sz w:val="36"/>
          <w:szCs w:val="36"/>
          <w:rtl w:val="1"/>
          <w:lang w:val="ar-SA" w:bidi="ar-SA"/>
        </w:rPr>
        <w:t>»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الرافضة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لمنطق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التعايش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إلى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اغتياله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أمام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مواطنيه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وأهل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بيته،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دون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تتوانى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أمام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كبر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سن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هذا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العالم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الجليل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أو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أمام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مقداره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العلمي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والثقافي</w:t>
      </w:r>
      <w:r>
        <w:rPr>
          <w:sz w:val="36"/>
          <w:szCs w:val="36"/>
          <w:rtl w:val="1"/>
          <w:lang w:val="ar-SA" w:bidi="ar-SA"/>
        </w:rPr>
        <w:t>.</w:t>
      </w:r>
    </w:p>
    <w:p>
      <w:pPr>
        <w:pStyle w:val="Body"/>
        <w:bidi w:val="1"/>
        <w:ind w:left="0" w:right="0" w:firstLine="0"/>
        <w:jc w:val="left"/>
        <w:rPr>
          <w:sz w:val="36"/>
          <w:szCs w:val="36"/>
          <w:rtl w:val="1"/>
        </w:rPr>
      </w:pPr>
      <w:r>
        <w:rPr>
          <w:sz w:val="36"/>
          <w:szCs w:val="36"/>
        </w:rPr>
        <w:tab/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وتمثّل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هذه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الجائزة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وثيقة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الاعتراف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الدوليّة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الوحيدة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التي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تحمل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اسم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آثاري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ضحّى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بحياته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أجل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الحفاظ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على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ميراث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شعبه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ووطنه،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وتأسّست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في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sz w:val="36"/>
          <w:szCs w:val="36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پيستوم</w:t>
      </w:r>
      <w:r>
        <w:rPr>
          <w:sz w:val="36"/>
          <w:szCs w:val="36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بالتعاون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مع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عدد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الشخصيات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العلمية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والآثارية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الدولية،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وتقوم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بترشيح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الاكتشافات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الخمس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للجائزة،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خمس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من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أهم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المجلات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والدرويات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الآثارية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الصادرة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في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أوروبا،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والشركاء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الإعلاميين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للبورصة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وهي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شريكة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إعلامية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تقليدية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للبورصة،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وهذه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المجلات</w:t>
      </w:r>
      <w:r>
        <w:rPr>
          <w:sz w:val="36"/>
          <w:szCs w:val="36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6"/>
          <w:szCs w:val="36"/>
          <w:rtl w:val="1"/>
          <w:lang w:val="ar-SA" w:bidi="ar-SA"/>
        </w:rPr>
        <w:t>هي</w:t>
      </w:r>
      <w:r>
        <w:rPr>
          <w:sz w:val="36"/>
          <w:szCs w:val="36"/>
          <w:rtl w:val="1"/>
          <w:lang w:val="ar-SA" w:bidi="ar-SA"/>
        </w:rPr>
        <w:t>:</w:t>
      </w:r>
    </w:p>
    <w:p>
      <w:pPr>
        <w:pStyle w:val="Body"/>
        <w:bidi w:val="1"/>
        <w:ind w:left="0" w:right="0" w:firstLine="0"/>
        <w:jc w:val="left"/>
        <w:rPr>
          <w:color w:val="454545"/>
          <w:sz w:val="36"/>
          <w:szCs w:val="36"/>
          <w:u w:color="454545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مجلة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»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آنتيكي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ويلت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»</w:t>
      </w:r>
      <w:r>
        <w:rPr>
          <w:color w:val="454545"/>
          <w:sz w:val="36"/>
          <w:szCs w:val="36"/>
          <w:u w:color="454545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الألمانية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و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آركيولوجي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سويس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السويسريّة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،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و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كيرّينت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آركيولوجي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البريطانيّة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و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دوسّييه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داركيولوجي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الفرنسية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.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و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«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دوسييه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داركيولوجي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 xml:space="preserve">»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الفرنسيّة</w:t>
      </w:r>
      <w:r>
        <w:rPr>
          <w:color w:val="454545"/>
          <w:sz w:val="36"/>
          <w:szCs w:val="36"/>
          <w:u w:color="454545"/>
          <w:rtl w:val="1"/>
          <w:lang w:val="ar-SA" w:bidi="ar-SA"/>
        </w:rPr>
        <w:t>.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كما ستُمنح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«</w:t>
      </w:r>
      <w:r>
        <w:rPr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جائزة خاصّة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»</w:t>
      </w:r>
      <w:r>
        <w:rPr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إلى الاكتشاف الذي سيحصل على أكبر عدد من تفضيلات القراء الذين سيشاركون في الاستفتاء الذي يُجريه موقع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«</w:t>
      </w:r>
      <w:r>
        <w:rPr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البورصة المتوسّطيّة للسياحة الآثارية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»</w:t>
      </w:r>
      <w:r>
        <w:rPr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على الفيس بوك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: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Style w:val="None"/>
          <w:rFonts w:ascii="Verdana" w:cs="Verdana" w:hAnsi="Verdana" w:eastAsia="Verdana"/>
          <w:color w:val="454545"/>
          <w:sz w:val="24"/>
          <w:szCs w:val="24"/>
          <w:u w:color="454545"/>
          <w:rtl w:val="0"/>
        </w:rPr>
      </w:pPr>
      <w:r>
        <w:rPr>
          <w:rFonts w:ascii="Verdana" w:hAnsi="Verdana"/>
          <w:sz w:val="24"/>
          <w:szCs w:val="24"/>
          <w:rtl w:val="0"/>
        </w:rPr>
        <w:t>(</w:t>
      </w:r>
      <w:r>
        <w:rPr>
          <w:rStyle w:val="Hyperlink.0"/>
          <w:rFonts w:ascii="Verdana" w:cs="Verdana" w:hAnsi="Verdana" w:eastAsia="Verdana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ee"/>
          <w:sz w:val="24"/>
          <w:szCs w:val="24"/>
          <w:u w:val="single"/>
          <w:rtl w:val="0"/>
        </w:rPr>
        <w:instrText xml:space="preserve"> HYPERLINK "http://www.facebook.com/borsamediterraneaturismoarcheologico"</w:instrText>
      </w:r>
      <w:r>
        <w:rPr>
          <w:rStyle w:val="Hyperlink.0"/>
          <w:rFonts w:ascii="Verdana" w:cs="Verdana" w:hAnsi="Verdana" w:eastAsia="Verdana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Verdana" w:hAnsi="Verdana"/>
          <w:color w:val="0000ee"/>
          <w:sz w:val="24"/>
          <w:szCs w:val="24"/>
          <w:u w:val="single"/>
          <w:rtl w:val="0"/>
          <w:lang w:val="it-IT"/>
        </w:rPr>
        <w:t>www.facebook.com/borsamediterraneaturismoarcheologico</w:t>
      </w:r>
      <w:r>
        <w:rPr>
          <w:rFonts w:ascii="Verdana" w:cs="Verdana" w:hAnsi="Verdana" w:eastAsia="Verdana"/>
          <w:sz w:val="24"/>
          <w:szCs w:val="24"/>
          <w:rtl w:val="0"/>
        </w:rPr>
        <w:fldChar w:fldCharType="end" w:fldLock="0"/>
      </w:r>
      <w:r>
        <w:rPr>
          <w:rFonts w:ascii="Verdana" w:hAnsi="Verdana"/>
          <w:sz w:val="24"/>
          <w:szCs w:val="24"/>
          <w:rtl w:val="0"/>
        </w:rPr>
        <w:t>)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في الفترة من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18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يوليو وحتى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18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أكتوبر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>.</w:t>
      </w:r>
    </w:p>
    <w:p>
      <w:pPr>
        <w:pStyle w:val="Body"/>
        <w:bidi w:val="1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</w:p>
    <w:p>
      <w:pPr>
        <w:pStyle w:val="Body"/>
        <w:bidi w:val="1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المواقع الخمس المرشّحة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:</w:t>
      </w:r>
    </w:p>
    <w:p>
      <w:pPr>
        <w:pStyle w:val="Body"/>
        <w:bidi w:val="1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  <w:lang w:val="it-IT"/>
        </w:rPr>
      </w:pPr>
    </w:p>
    <w:p>
      <w:pPr>
        <w:pStyle w:val="Body"/>
        <w:bidi w:val="1"/>
        <w:ind w:left="0" w:right="0" w:firstLine="0"/>
        <w:jc w:val="left"/>
        <w:rPr>
          <w:rStyle w:val="None"/>
          <w:color w:val="454545"/>
          <w:sz w:val="36"/>
          <w:szCs w:val="36"/>
          <w:u w:color="454545"/>
          <w:rtl w:val="1"/>
          <w:lang w:val="it-IT"/>
        </w:rPr>
      </w:pP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مصر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: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الجيمنازيوم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الهيليني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المُكتشف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الفيّوم؛</w:t>
      </w:r>
    </w:p>
    <w:p>
      <w:pPr>
        <w:pStyle w:val="Body"/>
        <w:bidi w:val="1"/>
        <w:ind w:left="0" w:right="0" w:firstLine="0"/>
        <w:jc w:val="left"/>
        <w:rPr>
          <w:rStyle w:val="None"/>
          <w:color w:val="454545"/>
          <w:sz w:val="36"/>
          <w:szCs w:val="36"/>
          <w:u w:color="454545"/>
          <w:rtl w:val="1"/>
          <w:lang w:val="it-IT"/>
        </w:rPr>
      </w:pP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فرنسا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: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پومپَيْ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الصغيرة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مدينة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ڤيين؛</w:t>
      </w:r>
    </w:p>
    <w:p>
      <w:pPr>
        <w:pStyle w:val="Body"/>
        <w:bidi w:val="1"/>
        <w:ind w:left="0" w:right="0" w:firstLine="0"/>
        <w:jc w:val="left"/>
        <w:rPr>
          <w:rStyle w:val="None"/>
          <w:color w:val="454545"/>
          <w:sz w:val="36"/>
          <w:szCs w:val="36"/>
          <w:u w:color="454545"/>
          <w:rtl w:val="1"/>
          <w:lang w:val="it-IT"/>
        </w:rPr>
      </w:pP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العراق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: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الميناء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الأقدم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مدينة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سومرية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منطقة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أبو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طبيرة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>«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محافظة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ذي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قار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>»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؛</w:t>
      </w:r>
    </w:p>
    <w:p>
      <w:pPr>
        <w:pStyle w:val="Body"/>
        <w:bidi w:val="1"/>
        <w:ind w:left="0" w:right="0" w:firstLine="0"/>
        <w:jc w:val="left"/>
        <w:rPr>
          <w:rStyle w:val="None"/>
          <w:color w:val="454545"/>
          <w:sz w:val="36"/>
          <w:szCs w:val="36"/>
          <w:u w:color="454545"/>
          <w:rtl w:val="1"/>
          <w:lang w:val="it-IT"/>
        </w:rPr>
      </w:pP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إيطاليا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: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دارة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قادة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فرق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>«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المائة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»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روما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القديمة،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قرب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الحفريات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على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خط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المترو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الثالث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روما؛</w:t>
      </w:r>
    </w:p>
    <w:p>
      <w:pPr>
        <w:pStyle w:val="Body"/>
        <w:bidi w:val="1"/>
        <w:ind w:left="0" w:right="0" w:firstLine="0"/>
        <w:jc w:val="left"/>
        <w:rPr>
          <w:rStyle w:val="None"/>
          <w:color w:val="454545"/>
          <w:sz w:val="36"/>
          <w:szCs w:val="36"/>
          <w:u w:color="454545"/>
          <w:rtl w:val="1"/>
          <w:lang w:val="it-IT"/>
        </w:rPr>
      </w:pP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تونس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>: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المدينة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الرومانية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الغارقة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في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خليج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الحمّامات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>.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وقد تقاسم مدير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«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البورصة المتوسّطيّة للسياحة الآثارية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»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أوغو بيكاريلّي ورئيس تحرير مجلة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«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آركيو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»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الإيطاليّة آندرياس شتاينر مهمة ابتكار هذه الجائزة انطلاقاً من إدراكهما بأن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”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لحضارات وثقافات الماضي، وأواصرهما مع البيئة المحيطة بهما، اليوم أهميّة مُضافة لغرض إكتشاف الهويّة، ضمن مجتمع معاصر ينحو صوب فقدان قيمه بشكل متواتر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”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.  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  <w:lang w:val="ar-SA" w:bidi="ar-SA"/>
        </w:rPr>
        <w:tab/>
        <w:t>وتتميّز الجائزة بطاقتها التعريفية لتبادل الخبرات الناتجة عن تلك الاكتشافات العالمية، والتي تتحوّل بدورها إلى أداة للحوار ما بين الثقافات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>.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  <w:lang w:val="ar-SA" w:bidi="ar-SA"/>
        </w:rPr>
        <w:tab/>
        <w:t>وستُمنح الجائزة إلى الاكتشاف الآثاري الأبرز من بين التفضيلات الخمس، التي سيحصل عليها من المجلات المتخصّصة التي يتولّى رؤوساء تحريرها مهمة الاختيار والتحكيم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. 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  <w:lang w:val="ar-SA" w:bidi="ar-SA"/>
        </w:rPr>
        <w:tab/>
        <w:t xml:space="preserve">وسيقام حفل منح الجائزة يوم الجمعة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16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نوفمبر بمناسبة الدورة الـ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21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للبورصة المتوسّطيّة للسياحة الآثاريّة، التي ستنعقد في حاضرة پيستوم في الفترة من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15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إلى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18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نوفمبر، إذْ ستقوم الآثاريّة السوريّة، السيّدة فيروز الأسعد، إبنة الشهيد خالد الأسعد بتسليم الجائزة بالنيابة عن عائلة الراحل البروفيسور خالد الأسعد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>.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  <w:lang w:val="ar-SA" w:bidi="ar-SA"/>
        </w:rPr>
        <w:tab/>
        <w:t xml:space="preserve">وكانت الجائزة مُنحت في عام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2015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إلى مسؤولة الحفريات 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</w:rPr>
      </w:pP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 كاتيرينا پيريستيري، لاكتشافها مقبرة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«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آمفيپوليس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»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في اليونان؛ وفي عام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2016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مُنحت الجائزة إلى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«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المعهد الوطني للبحوث الآثاريّة الوقائيّة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»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في فرنسا؛ فيما مُنحت في العام الماضي إلى و وتسلّمها البروفيسور دومينيك غارسيا، مدير البعثة الآثاريّة ومكتشف مدينة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«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>باسّيتكي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454545"/>
          <w:sz w:val="34"/>
          <w:szCs w:val="34"/>
          <w:u w:color="454545"/>
          <w:rtl w:val="1"/>
          <w:lang w:val="ar-SA" w:bidi="ar-SA"/>
        </w:rPr>
        <w:t>»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Geeza Pro Regular" w:hAnsi="Arial Unicode MS" w:eastAsia="Arial Unicode MS" w:hint="cs"/>
          <w:color w:val="454545"/>
          <w:sz w:val="34"/>
          <w:szCs w:val="34"/>
          <w:u w:color="454545"/>
          <w:rtl w:val="1"/>
          <w:lang w:val="ar-SA" w:bidi="ar-SA"/>
        </w:rPr>
        <w:t xml:space="preserve">في كردستان العراق ويعود تاريخها إلى عصر البرونز </w:t>
      </w:r>
      <w:r>
        <w:rPr>
          <w:rStyle w:val="None"/>
          <w:rFonts w:ascii="Geeza Pro Regular" w:hAnsi="Geeza Pro Regular"/>
          <w:color w:val="454545"/>
          <w:sz w:val="34"/>
          <w:szCs w:val="34"/>
          <w:u w:color="454545"/>
          <w:rtl w:val="1"/>
          <w:lang w:val="ar-SA" w:bidi="ar-SA"/>
        </w:rPr>
        <w:t>.</w:t>
      </w:r>
    </w:p>
    <w:p>
      <w:pPr>
        <w:pStyle w:val="Body"/>
        <w:bidi w:val="1"/>
        <w:spacing w:line="288" w:lineRule="auto"/>
        <w:ind w:left="0" w:right="0" w:firstLine="0"/>
        <w:jc w:val="left"/>
        <w:rPr>
          <w:rStyle w:val="None"/>
          <w:rFonts w:ascii="Geeza Pro Regular" w:cs="Geeza Pro Regular" w:hAnsi="Geeza Pro Regular" w:eastAsia="Geeza Pro Regular"/>
          <w:color w:val="454545"/>
          <w:sz w:val="34"/>
          <w:szCs w:val="34"/>
          <w:u w:color="454545"/>
          <w:rtl w:val="1"/>
          <w:lang w:val="it-IT"/>
        </w:rPr>
      </w:pPr>
    </w:p>
    <w:p>
      <w:pPr>
        <w:pStyle w:val="Body"/>
        <w:bidi w:val="1"/>
        <w:ind w:left="0" w:right="0" w:firstLine="0"/>
        <w:jc w:val="left"/>
        <w:rPr>
          <w:rStyle w:val="None"/>
          <w:color w:val="454545"/>
          <w:sz w:val="36"/>
          <w:szCs w:val="36"/>
          <w:u w:color="454545"/>
          <w:rtl w:val="1"/>
          <w:lang w:val="it-IT"/>
        </w:rPr>
      </w:pP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للمزيد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من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المعلومات،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إضغط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على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الرابط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 xml:space="preserve"> </w:t>
      </w:r>
      <w:r>
        <w:rPr>
          <w:rStyle w:val="None"/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454545"/>
          <w:sz w:val="36"/>
          <w:szCs w:val="36"/>
          <w:u w:color="454545"/>
          <w:rtl w:val="1"/>
          <w:lang w:val="ar-SA" w:bidi="ar-SA"/>
        </w:rPr>
        <w:t>التالي</w:t>
      </w:r>
      <w:r>
        <w:rPr>
          <w:rStyle w:val="None"/>
          <w:color w:val="454545"/>
          <w:sz w:val="36"/>
          <w:szCs w:val="36"/>
          <w:u w:color="454545"/>
          <w:rtl w:val="1"/>
          <w:lang w:val="ar-SA" w:bidi="ar-SA"/>
        </w:rPr>
        <w:t>: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  <w:r>
        <w:rPr>
          <w:rStyle w:val="Hyperlink.0"/>
          <w:rFonts w:ascii="Verdana" w:cs="Verdana" w:hAnsi="Verdana" w:eastAsia="Verdana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ee"/>
          <w:sz w:val="24"/>
          <w:szCs w:val="24"/>
          <w:u w:val="single"/>
          <w:rtl w:val="0"/>
        </w:rPr>
        <w:instrText xml:space="preserve"> HYPERLINK "http://www.borsaturismoarcheologico.it/premio-khaled-al-asaad"</w:instrText>
      </w:r>
      <w:r>
        <w:rPr>
          <w:rStyle w:val="Hyperlink.0"/>
          <w:rFonts w:ascii="Verdana" w:cs="Verdana" w:hAnsi="Verdana" w:eastAsia="Verdana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Verdana" w:hAnsi="Verdana"/>
          <w:color w:val="0000ee"/>
          <w:sz w:val="24"/>
          <w:szCs w:val="24"/>
          <w:u w:val="single"/>
          <w:rtl w:val="0"/>
          <w:lang w:val="it-IT"/>
        </w:rPr>
        <w:t>www.borsaturismoarcheologico.it/premio-khaled-al-asaad</w:t>
      </w:r>
      <w:r>
        <w:rPr>
          <w:rFonts w:ascii="Verdana" w:cs="Verdana" w:hAnsi="Verdana" w:eastAsia="Verdana"/>
          <w:sz w:val="24"/>
          <w:szCs w:val="24"/>
          <w:rtl w:val="0"/>
        </w:rPr>
        <w:fldChar w:fldCharType="end" w:fldLock="0"/>
      </w:r>
      <w:r>
        <w:rPr>
          <w:rFonts w:ascii="Verdana" w:hAnsi="Verdana" w:hint="default"/>
          <w:sz w:val="24"/>
          <w:szCs w:val="24"/>
          <w:rtl w:val="0"/>
        </w:rPr>
        <w:t xml:space="preserve">  </w:t>
      </w:r>
    </w:p>
    <w:p>
      <w:pPr>
        <w:pStyle w:val="Default"/>
        <w:bidi w:val="1"/>
        <w:spacing w:after="240" w:line="288" w:lineRule="auto"/>
        <w:ind w:left="0" w:right="0" w:firstLine="0"/>
        <w:jc w:val="left"/>
        <w:rPr>
          <w:rtl w:val="1"/>
        </w:rPr>
      </w:pPr>
      <w:r>
        <w:rPr>
          <w:rStyle w:val="None"/>
          <w:rFonts w:ascii="Verdana" w:cs="Verdana" w:hAnsi="Verdana" w:eastAsia="Verdana"/>
          <w:color w:val="454545"/>
          <w:sz w:val="24"/>
          <w:szCs w:val="24"/>
          <w:u w:color="454545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eza Pro Regular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ee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