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DFA191E" w14:textId="71221B6D" w:rsidR="00A2655C" w:rsidRPr="00A2655C" w:rsidRDefault="00A2655C" w:rsidP="00803500">
      <w:pPr>
        <w:pBdr>
          <w:top w:val="single" w:sz="4" w:space="1" w:color="auto"/>
          <w:left w:val="single" w:sz="4" w:space="4" w:color="auto"/>
          <w:bottom w:val="single" w:sz="4" w:space="1" w:color="auto"/>
          <w:right w:val="single" w:sz="4" w:space="4" w:color="auto"/>
        </w:pBdr>
        <w:spacing w:line="276" w:lineRule="auto"/>
        <w:ind w:right="-2"/>
        <w:jc w:val="center"/>
        <w:rPr>
          <w:rFonts w:ascii="Times" w:hAnsi="Times"/>
          <w:b/>
          <w:i/>
          <w:iCs/>
          <w:sz w:val="28"/>
          <w:szCs w:val="28"/>
          <w:u w:val="single"/>
          <w:lang w:bidi="it-IT"/>
        </w:rPr>
      </w:pPr>
      <w:r w:rsidRPr="00A2655C">
        <w:rPr>
          <w:rFonts w:ascii="Times" w:hAnsi="Times"/>
          <w:b/>
          <w:i/>
          <w:iCs/>
          <w:sz w:val="28"/>
          <w:szCs w:val="28"/>
          <w:u w:val="single"/>
          <w:lang w:bidi="it-IT"/>
        </w:rPr>
        <w:t>Comunicato stampa</w:t>
      </w:r>
    </w:p>
    <w:p w14:paraId="705BE2F5" w14:textId="41B453A8" w:rsidR="00E84333" w:rsidRPr="00E84333" w:rsidRDefault="00E84333" w:rsidP="00803500">
      <w:pPr>
        <w:pBdr>
          <w:top w:val="single" w:sz="4" w:space="1" w:color="auto"/>
          <w:left w:val="single" w:sz="4" w:space="4" w:color="auto"/>
          <w:bottom w:val="single" w:sz="4" w:space="1" w:color="auto"/>
          <w:right w:val="single" w:sz="4" w:space="4" w:color="auto"/>
        </w:pBdr>
        <w:spacing w:line="276" w:lineRule="auto"/>
        <w:ind w:right="-2"/>
        <w:jc w:val="center"/>
        <w:rPr>
          <w:rFonts w:ascii="Times" w:hAnsi="Times"/>
          <w:b/>
          <w:sz w:val="28"/>
          <w:szCs w:val="28"/>
          <w:lang w:bidi="it-IT"/>
        </w:rPr>
      </w:pPr>
      <w:r w:rsidRPr="00E84333">
        <w:rPr>
          <w:rFonts w:ascii="Times" w:hAnsi="Times"/>
          <w:b/>
          <w:sz w:val="28"/>
          <w:szCs w:val="28"/>
          <w:lang w:bidi="it-IT"/>
        </w:rPr>
        <w:t>Annunciate le 5 scoperte archeologiche del 2020 candidate alla vittoria della</w:t>
      </w:r>
    </w:p>
    <w:p w14:paraId="101ED51B" w14:textId="77777777" w:rsidR="00E84333" w:rsidRPr="00E84333" w:rsidRDefault="00E84333" w:rsidP="00803500">
      <w:pPr>
        <w:pBdr>
          <w:top w:val="single" w:sz="4" w:space="1" w:color="auto"/>
          <w:left w:val="single" w:sz="4" w:space="4" w:color="auto"/>
          <w:bottom w:val="single" w:sz="4" w:space="1" w:color="auto"/>
          <w:right w:val="single" w:sz="4" w:space="4" w:color="auto"/>
        </w:pBdr>
        <w:spacing w:line="276" w:lineRule="auto"/>
        <w:ind w:right="-2"/>
        <w:jc w:val="center"/>
        <w:rPr>
          <w:rFonts w:ascii="Times" w:hAnsi="Times"/>
          <w:b/>
          <w:sz w:val="28"/>
          <w:szCs w:val="28"/>
          <w:lang w:bidi="it-IT"/>
        </w:rPr>
      </w:pPr>
      <w:r w:rsidRPr="00E84333">
        <w:rPr>
          <w:rFonts w:ascii="Times" w:hAnsi="Times"/>
          <w:b/>
          <w:sz w:val="28"/>
          <w:szCs w:val="28"/>
          <w:lang w:bidi="it-IT"/>
        </w:rPr>
        <w:t>7ª edizione dell’International Archaeological Discovery Award “Khaled al-Asaad”</w:t>
      </w:r>
    </w:p>
    <w:p w14:paraId="09E22948" w14:textId="77777777" w:rsidR="00E84333" w:rsidRPr="00E84333" w:rsidRDefault="00E84333" w:rsidP="00803500">
      <w:pPr>
        <w:pBdr>
          <w:top w:val="single" w:sz="4" w:space="1" w:color="auto"/>
          <w:left w:val="single" w:sz="4" w:space="4" w:color="auto"/>
          <w:bottom w:val="single" w:sz="4" w:space="1" w:color="auto"/>
          <w:right w:val="single" w:sz="4" w:space="4" w:color="auto"/>
        </w:pBdr>
        <w:spacing w:line="276" w:lineRule="auto"/>
        <w:ind w:right="-2"/>
        <w:jc w:val="center"/>
        <w:rPr>
          <w:rFonts w:ascii="Times" w:hAnsi="Times"/>
          <w:b/>
          <w:sz w:val="28"/>
          <w:szCs w:val="28"/>
          <w:lang w:bidi="it-IT"/>
        </w:rPr>
      </w:pPr>
    </w:p>
    <w:p w14:paraId="445652AC" w14:textId="77777777" w:rsidR="00E84333" w:rsidRPr="00E84333" w:rsidRDefault="00E84333" w:rsidP="00803500">
      <w:pPr>
        <w:pBdr>
          <w:top w:val="single" w:sz="4" w:space="1" w:color="auto"/>
          <w:left w:val="single" w:sz="4" w:space="4" w:color="auto"/>
          <w:bottom w:val="single" w:sz="4" w:space="1" w:color="auto"/>
          <w:right w:val="single" w:sz="4" w:space="4" w:color="auto"/>
        </w:pBdr>
        <w:spacing w:line="276" w:lineRule="auto"/>
        <w:ind w:right="-2"/>
        <w:jc w:val="center"/>
        <w:rPr>
          <w:rFonts w:ascii="Times" w:hAnsi="Times"/>
          <w:b/>
          <w:sz w:val="28"/>
          <w:szCs w:val="28"/>
          <w:lang w:bidi="it-IT"/>
        </w:rPr>
      </w:pPr>
      <w:r w:rsidRPr="00E84333">
        <w:rPr>
          <w:rFonts w:ascii="Times" w:hAnsi="Times"/>
          <w:b/>
          <w:sz w:val="28"/>
          <w:szCs w:val="28"/>
          <w:lang w:bidi="it-IT"/>
        </w:rPr>
        <w:t xml:space="preserve">Il Premio, promosso dalla </w:t>
      </w:r>
      <w:r w:rsidRPr="00E84333">
        <w:rPr>
          <w:rFonts w:ascii="Times" w:hAnsi="Times"/>
          <w:b/>
          <w:sz w:val="28"/>
          <w:szCs w:val="28"/>
          <w:lang w:bidi="it-IT"/>
        </w:rPr>
        <w:fldChar w:fldCharType="begin"/>
      </w:r>
      <w:r w:rsidRPr="00E84333">
        <w:rPr>
          <w:rFonts w:ascii="Times" w:hAnsi="Times"/>
          <w:b/>
          <w:sz w:val="28"/>
          <w:szCs w:val="28"/>
          <w:lang w:bidi="it-IT"/>
        </w:rPr>
        <w:instrText xml:space="preserve"> CONTACT _Con-3F68CE5E24 \c \s \l </w:instrText>
      </w:r>
      <w:r w:rsidRPr="00E84333">
        <w:rPr>
          <w:rFonts w:ascii="Times" w:hAnsi="Times"/>
          <w:b/>
          <w:sz w:val="28"/>
          <w:szCs w:val="28"/>
          <w:lang w:bidi="it-IT"/>
        </w:rPr>
        <w:fldChar w:fldCharType="separate"/>
      </w:r>
      <w:r w:rsidRPr="00E84333">
        <w:rPr>
          <w:rFonts w:ascii="Times" w:hAnsi="Times"/>
          <w:b/>
          <w:noProof/>
          <w:sz w:val="28"/>
          <w:szCs w:val="28"/>
          <w:lang w:bidi="it-IT"/>
        </w:rPr>
        <w:t>Borsa Mediterranea del Turismo Archeologico</w:t>
      </w:r>
      <w:r w:rsidRPr="00E84333">
        <w:rPr>
          <w:rFonts w:ascii="Times" w:hAnsi="Times"/>
          <w:b/>
          <w:sz w:val="28"/>
          <w:szCs w:val="28"/>
          <w:lang w:bidi="it-IT"/>
        </w:rPr>
        <w:fldChar w:fldCharType="end"/>
      </w:r>
      <w:r w:rsidRPr="00E84333">
        <w:rPr>
          <w:rFonts w:ascii="Times" w:hAnsi="Times"/>
          <w:b/>
          <w:sz w:val="28"/>
          <w:szCs w:val="28"/>
          <w:lang w:bidi="it-IT"/>
        </w:rPr>
        <w:t xml:space="preserve"> e da Archeo, </w:t>
      </w:r>
    </w:p>
    <w:p w14:paraId="3EAE6E12" w14:textId="7E93FB66" w:rsidR="00E84333" w:rsidRPr="00E84333" w:rsidRDefault="00E84333" w:rsidP="00803500">
      <w:pPr>
        <w:pBdr>
          <w:top w:val="single" w:sz="4" w:space="1" w:color="auto"/>
          <w:left w:val="single" w:sz="4" w:space="4" w:color="auto"/>
          <w:bottom w:val="single" w:sz="4" w:space="1" w:color="auto"/>
          <w:right w:val="single" w:sz="4" w:space="4" w:color="auto"/>
        </w:pBdr>
        <w:spacing w:line="276" w:lineRule="auto"/>
        <w:ind w:right="-2"/>
        <w:jc w:val="center"/>
        <w:rPr>
          <w:rFonts w:ascii="Times" w:hAnsi="Times"/>
          <w:sz w:val="28"/>
          <w:szCs w:val="28"/>
        </w:rPr>
      </w:pPr>
      <w:r w:rsidRPr="00E84333">
        <w:rPr>
          <w:rFonts w:ascii="Times" w:hAnsi="Times"/>
          <w:b/>
          <w:sz w:val="28"/>
          <w:szCs w:val="28"/>
          <w:lang w:bidi="it-IT"/>
        </w:rPr>
        <w:t xml:space="preserve">sarà consegnato a Paestum venerdì </w:t>
      </w:r>
      <w:proofErr w:type="gramStart"/>
      <w:r w:rsidRPr="00E84333">
        <w:rPr>
          <w:rFonts w:ascii="Times" w:hAnsi="Times"/>
          <w:b/>
          <w:sz w:val="28"/>
          <w:szCs w:val="28"/>
          <w:lang w:bidi="it-IT"/>
        </w:rPr>
        <w:t>1 ottobre</w:t>
      </w:r>
      <w:proofErr w:type="gramEnd"/>
      <w:r w:rsidRPr="00E84333">
        <w:rPr>
          <w:rFonts w:ascii="Times" w:hAnsi="Times"/>
          <w:b/>
          <w:sz w:val="28"/>
          <w:szCs w:val="28"/>
          <w:lang w:bidi="it-IT"/>
        </w:rPr>
        <w:t xml:space="preserve"> in occasione della XXIII BMTA</w:t>
      </w:r>
    </w:p>
    <w:p w14:paraId="1E9DE317" w14:textId="77777777" w:rsidR="00E84333" w:rsidRDefault="00E84333" w:rsidP="00803500">
      <w:pPr>
        <w:spacing w:line="276" w:lineRule="auto"/>
        <w:ind w:left="-142" w:right="-144"/>
        <w:jc w:val="center"/>
        <w:rPr>
          <w:b/>
          <w:color w:val="FF0000"/>
          <w:lang w:bidi="it-IT"/>
        </w:rPr>
      </w:pPr>
    </w:p>
    <w:p w14:paraId="3907BDAC" w14:textId="61B1E98F" w:rsidR="00E84333" w:rsidRPr="00803500" w:rsidRDefault="00E84333" w:rsidP="00803500">
      <w:pPr>
        <w:spacing w:line="276" w:lineRule="auto"/>
        <w:ind w:left="284" w:right="140"/>
        <w:rPr>
          <w:rFonts w:ascii="Times" w:hAnsi="Times"/>
          <w:sz w:val="24"/>
          <w:szCs w:val="24"/>
          <w:lang w:bidi="it-IT"/>
        </w:rPr>
      </w:pPr>
      <w:r w:rsidRPr="00803500">
        <w:rPr>
          <w:rFonts w:ascii="Times" w:hAnsi="Times"/>
          <w:sz w:val="24"/>
          <w:szCs w:val="24"/>
          <w:lang w:bidi="it-IT"/>
        </w:rPr>
        <w:t xml:space="preserve">La </w:t>
      </w:r>
      <w:r w:rsidRPr="00803500">
        <w:rPr>
          <w:rFonts w:ascii="Times" w:hAnsi="Times"/>
          <w:b/>
          <w:sz w:val="24"/>
          <w:szCs w:val="24"/>
          <w:lang w:bidi="it-IT"/>
        </w:rPr>
        <w:fldChar w:fldCharType="begin"/>
      </w:r>
      <w:r w:rsidRPr="00803500">
        <w:rPr>
          <w:rFonts w:ascii="Times" w:hAnsi="Times"/>
          <w:b/>
          <w:sz w:val="24"/>
          <w:szCs w:val="24"/>
          <w:lang w:bidi="it-IT"/>
        </w:rPr>
        <w:instrText xml:space="preserve"> CONTACT _Con-3F68CE5E24 \c \s \l </w:instrText>
      </w:r>
      <w:r w:rsidRPr="00803500">
        <w:rPr>
          <w:rFonts w:ascii="Times" w:hAnsi="Times"/>
          <w:b/>
          <w:sz w:val="24"/>
          <w:szCs w:val="24"/>
          <w:lang w:bidi="it-IT"/>
        </w:rPr>
        <w:fldChar w:fldCharType="separate"/>
      </w:r>
      <w:r w:rsidRPr="00803500">
        <w:rPr>
          <w:rFonts w:ascii="Times" w:hAnsi="Times"/>
          <w:b/>
          <w:noProof/>
          <w:sz w:val="24"/>
          <w:szCs w:val="24"/>
          <w:lang w:bidi="it-IT"/>
        </w:rPr>
        <w:t>Borsa Mediterranea del Turismo Archeologico</w:t>
      </w:r>
      <w:r w:rsidRPr="00803500">
        <w:rPr>
          <w:rFonts w:ascii="Times" w:hAnsi="Times"/>
          <w:b/>
          <w:sz w:val="24"/>
          <w:szCs w:val="24"/>
          <w:lang w:bidi="it-IT"/>
        </w:rPr>
        <w:fldChar w:fldCharType="end"/>
      </w:r>
      <w:r w:rsidRPr="00803500">
        <w:rPr>
          <w:rFonts w:ascii="Times" w:hAnsi="Times"/>
          <w:sz w:val="24"/>
          <w:szCs w:val="24"/>
          <w:lang w:bidi="it-IT"/>
        </w:rPr>
        <w:t xml:space="preserve"> e </w:t>
      </w:r>
      <w:r w:rsidRPr="00803500">
        <w:rPr>
          <w:rFonts w:ascii="Times" w:hAnsi="Times"/>
          <w:b/>
          <w:sz w:val="24"/>
          <w:szCs w:val="24"/>
          <w:lang w:bidi="it-IT"/>
        </w:rPr>
        <w:t>Archeo</w:t>
      </w:r>
      <w:r w:rsidRPr="00803500">
        <w:rPr>
          <w:rFonts w:ascii="Times" w:hAnsi="Times"/>
          <w:sz w:val="24"/>
          <w:szCs w:val="24"/>
          <w:lang w:bidi="it-IT"/>
        </w:rPr>
        <w:t xml:space="preserve"> hanno inteso dare il giusto tributo alle </w:t>
      </w:r>
      <w:r w:rsidRPr="00803500">
        <w:rPr>
          <w:rFonts w:ascii="Times" w:hAnsi="Times"/>
          <w:b/>
          <w:sz w:val="24"/>
          <w:szCs w:val="24"/>
          <w:lang w:bidi="it-IT"/>
        </w:rPr>
        <w:t xml:space="preserve">scoperte archeologiche </w:t>
      </w:r>
      <w:r w:rsidRPr="00803500">
        <w:rPr>
          <w:rFonts w:ascii="Times" w:hAnsi="Times"/>
          <w:sz w:val="24"/>
          <w:szCs w:val="24"/>
          <w:lang w:bidi="it-IT"/>
        </w:rPr>
        <w:t>attraverso un Premio annuale assegnato in collaborazione con le testate internazionali</w:t>
      </w:r>
      <w:r w:rsidRPr="00803500">
        <w:rPr>
          <w:rFonts w:ascii="Times" w:hAnsi="Times"/>
          <w:b/>
          <w:sz w:val="24"/>
          <w:szCs w:val="24"/>
          <w:lang w:bidi="it-IT"/>
        </w:rPr>
        <w:t xml:space="preserve"> media partner</w:t>
      </w:r>
      <w:r w:rsidRPr="00803500">
        <w:rPr>
          <w:rFonts w:ascii="Times" w:hAnsi="Times"/>
          <w:sz w:val="24"/>
          <w:szCs w:val="24"/>
          <w:lang w:bidi="it-IT"/>
        </w:rPr>
        <w:t xml:space="preserve"> della Borsa: </w:t>
      </w:r>
      <w:r w:rsidRPr="00803500">
        <w:rPr>
          <w:rFonts w:ascii="Times" w:hAnsi="Times"/>
          <w:b/>
          <w:sz w:val="24"/>
          <w:szCs w:val="24"/>
          <w:lang w:bidi="it-IT"/>
        </w:rPr>
        <w:t>Antike Welt</w:t>
      </w:r>
      <w:r w:rsidRPr="00803500">
        <w:rPr>
          <w:rFonts w:ascii="Times" w:hAnsi="Times"/>
          <w:sz w:val="24"/>
          <w:szCs w:val="24"/>
          <w:lang w:bidi="it-IT"/>
        </w:rPr>
        <w:t xml:space="preserve"> (Germania), </w:t>
      </w:r>
      <w:r w:rsidRPr="00803500">
        <w:rPr>
          <w:rFonts w:ascii="Times" w:hAnsi="Times"/>
          <w:b/>
          <w:bCs/>
          <w:sz w:val="24"/>
          <w:szCs w:val="24"/>
        </w:rPr>
        <w:t>Archäologie in Deutschland</w:t>
      </w:r>
      <w:r w:rsidRPr="00803500">
        <w:rPr>
          <w:rFonts w:ascii="Times" w:hAnsi="Times"/>
          <w:sz w:val="24"/>
          <w:szCs w:val="24"/>
        </w:rPr>
        <w:t xml:space="preserve"> (Germania), </w:t>
      </w:r>
      <w:r w:rsidRPr="00803500">
        <w:rPr>
          <w:rFonts w:ascii="Times" w:hAnsi="Times"/>
          <w:b/>
          <w:sz w:val="24"/>
          <w:szCs w:val="24"/>
          <w:lang w:bidi="x-none"/>
        </w:rPr>
        <w:t>Archéologia</w:t>
      </w:r>
      <w:r w:rsidRPr="00803500">
        <w:rPr>
          <w:rFonts w:ascii="Times" w:hAnsi="Times"/>
          <w:sz w:val="24"/>
          <w:szCs w:val="24"/>
          <w:lang w:bidi="x-none"/>
        </w:rPr>
        <w:t xml:space="preserve"> (Francia), </w:t>
      </w:r>
      <w:r w:rsidRPr="00803500">
        <w:rPr>
          <w:rFonts w:ascii="Times" w:hAnsi="Times"/>
          <w:b/>
          <w:sz w:val="24"/>
          <w:szCs w:val="24"/>
          <w:lang w:bidi="it-IT"/>
        </w:rPr>
        <w:t>as.</w:t>
      </w:r>
      <w:r w:rsidRPr="00803500">
        <w:rPr>
          <w:rFonts w:ascii="Times" w:hAnsi="Times"/>
          <w:sz w:val="24"/>
          <w:szCs w:val="24"/>
          <w:lang w:bidi="it-IT"/>
        </w:rPr>
        <w:t xml:space="preserve"> </w:t>
      </w:r>
      <w:r w:rsidRPr="00803500">
        <w:rPr>
          <w:rFonts w:ascii="Times" w:hAnsi="Times"/>
          <w:b/>
          <w:sz w:val="24"/>
          <w:szCs w:val="24"/>
          <w:lang w:bidi="it-IT"/>
        </w:rPr>
        <w:t>Archäologie der Schweiz</w:t>
      </w:r>
      <w:r w:rsidRPr="00803500">
        <w:rPr>
          <w:rFonts w:ascii="Times" w:hAnsi="Times"/>
          <w:sz w:val="24"/>
          <w:szCs w:val="24"/>
          <w:lang w:bidi="it-IT"/>
        </w:rPr>
        <w:t xml:space="preserve"> (Svizzera), </w:t>
      </w:r>
      <w:r w:rsidRPr="00803500">
        <w:rPr>
          <w:rFonts w:ascii="Times" w:hAnsi="Times"/>
          <w:b/>
          <w:sz w:val="24"/>
          <w:szCs w:val="24"/>
          <w:lang w:bidi="it-IT"/>
        </w:rPr>
        <w:t>Current Archaeology</w:t>
      </w:r>
      <w:r w:rsidRPr="00803500">
        <w:rPr>
          <w:rFonts w:ascii="Times" w:hAnsi="Times"/>
          <w:sz w:val="24"/>
          <w:szCs w:val="24"/>
          <w:lang w:bidi="it-IT"/>
        </w:rPr>
        <w:t xml:space="preserve"> (Regno Unito),</w:t>
      </w:r>
      <w:r w:rsidRPr="00803500">
        <w:rPr>
          <w:rFonts w:ascii="Times" w:hAnsi="Times"/>
          <w:b/>
          <w:sz w:val="24"/>
          <w:szCs w:val="24"/>
          <w:lang w:bidi="it-IT"/>
        </w:rPr>
        <w:t xml:space="preserve"> Dossiers d’Archéologie</w:t>
      </w:r>
      <w:r w:rsidRPr="00803500">
        <w:rPr>
          <w:rFonts w:ascii="Times" w:hAnsi="Times"/>
          <w:sz w:val="24"/>
          <w:szCs w:val="24"/>
          <w:lang w:bidi="it-IT"/>
        </w:rPr>
        <w:t xml:space="preserve"> (Francia).</w:t>
      </w:r>
    </w:p>
    <w:p w14:paraId="48ACEE49" w14:textId="77777777" w:rsidR="00E84333" w:rsidRPr="00803500" w:rsidRDefault="00E84333" w:rsidP="00803500">
      <w:pPr>
        <w:spacing w:line="276" w:lineRule="auto"/>
        <w:ind w:left="284" w:right="140"/>
        <w:rPr>
          <w:rFonts w:ascii="Times" w:hAnsi="Times"/>
          <w:b/>
          <w:sz w:val="24"/>
          <w:szCs w:val="24"/>
          <w:lang w:bidi="it-IT"/>
        </w:rPr>
      </w:pPr>
      <w:r w:rsidRPr="00803500">
        <w:rPr>
          <w:rFonts w:ascii="Times" w:hAnsi="Times"/>
          <w:sz w:val="24"/>
          <w:szCs w:val="24"/>
          <w:lang w:bidi="it-IT"/>
        </w:rPr>
        <w:t xml:space="preserve">Il Direttore della Borsa </w:t>
      </w:r>
      <w:r w:rsidRPr="00803500">
        <w:rPr>
          <w:rFonts w:ascii="Times" w:hAnsi="Times"/>
          <w:b/>
          <w:sz w:val="24"/>
          <w:szCs w:val="24"/>
          <w:lang w:bidi="it-IT"/>
        </w:rPr>
        <w:t>Ugo Picarelli</w:t>
      </w:r>
      <w:r w:rsidRPr="00803500">
        <w:rPr>
          <w:rFonts w:ascii="Times" w:hAnsi="Times"/>
          <w:sz w:val="24"/>
          <w:szCs w:val="24"/>
          <w:lang w:bidi="it-IT"/>
        </w:rPr>
        <w:t xml:space="preserve"> e il Direttore di Archeo </w:t>
      </w:r>
      <w:r w:rsidRPr="00803500">
        <w:rPr>
          <w:rFonts w:ascii="Times" w:hAnsi="Times"/>
          <w:b/>
          <w:sz w:val="24"/>
          <w:szCs w:val="24"/>
          <w:lang w:bidi="it-IT"/>
        </w:rPr>
        <w:t>Andreas Steiner</w:t>
      </w:r>
      <w:r w:rsidRPr="00803500">
        <w:rPr>
          <w:rFonts w:ascii="Times" w:hAnsi="Times"/>
          <w:sz w:val="24"/>
          <w:szCs w:val="24"/>
          <w:lang w:bidi="it-IT"/>
        </w:rPr>
        <w:t xml:space="preserve"> hanno condiviso questo cammino in comune, consapevoli che “le civiltà e le culture del passato e le loro relazioni con l’ambiente circostante assumono oggi sempre più un’importanza legata alla riscoperta delle identità, in una società globale che disperde sempre più i suoi valori”. Il Premio, dunque, si caratterizza per divulgare uno scambio di esperienze, rappresentato dalle scoperte internazionali, anche come buona prassi di dialogo interculturale e cooperazione tra i popoli.</w:t>
      </w:r>
    </w:p>
    <w:p w14:paraId="378339FD" w14:textId="77777777" w:rsidR="00E84333" w:rsidRPr="00C868D5" w:rsidRDefault="00E84333" w:rsidP="00803500">
      <w:pPr>
        <w:spacing w:line="276" w:lineRule="auto"/>
        <w:ind w:left="284" w:right="140"/>
        <w:rPr>
          <w:rFonts w:ascii="Times" w:hAnsi="Times"/>
          <w:sz w:val="18"/>
          <w:szCs w:val="18"/>
          <w:lang w:bidi="it-IT"/>
        </w:rPr>
      </w:pPr>
    </w:p>
    <w:p w14:paraId="3B3A90C3" w14:textId="50D049F4" w:rsidR="00E84333" w:rsidRPr="00803500" w:rsidRDefault="00E84333" w:rsidP="00803500">
      <w:pPr>
        <w:spacing w:line="276" w:lineRule="auto"/>
        <w:ind w:left="284" w:right="140"/>
        <w:rPr>
          <w:rFonts w:ascii="Times" w:hAnsi="Times"/>
          <w:sz w:val="24"/>
          <w:szCs w:val="24"/>
          <w:lang w:bidi="it-IT"/>
        </w:rPr>
      </w:pPr>
      <w:r w:rsidRPr="00803500">
        <w:rPr>
          <w:rFonts w:ascii="Times" w:hAnsi="Times"/>
          <w:sz w:val="24"/>
          <w:szCs w:val="24"/>
          <w:lang w:bidi="it-IT"/>
        </w:rPr>
        <w:t>L’</w:t>
      </w:r>
      <w:r w:rsidRPr="00803500">
        <w:rPr>
          <w:rFonts w:ascii="Times" w:hAnsi="Times"/>
          <w:b/>
          <w:sz w:val="24"/>
          <w:szCs w:val="24"/>
          <w:lang w:bidi="it-IT"/>
        </w:rPr>
        <w:t>International Archaeological Discovery Award “Khaled al-Asaad”</w:t>
      </w:r>
      <w:r w:rsidRPr="00803500">
        <w:rPr>
          <w:rFonts w:ascii="Times" w:hAnsi="Times"/>
          <w:sz w:val="24"/>
          <w:szCs w:val="24"/>
          <w:lang w:bidi="it-IT"/>
        </w:rPr>
        <w:t xml:space="preserve"> - giunto alla 7</w:t>
      </w:r>
      <w:r w:rsidRPr="00803500">
        <w:rPr>
          <w:rFonts w:ascii="Times" w:hAnsi="Times"/>
          <w:kern w:val="24"/>
          <w:sz w:val="24"/>
          <w:szCs w:val="24"/>
          <w:vertAlign w:val="superscript"/>
          <w:lang w:bidi="it-IT"/>
        </w:rPr>
        <w:t>a</w:t>
      </w:r>
      <w:r w:rsidRPr="00803500">
        <w:rPr>
          <w:rFonts w:ascii="Times" w:hAnsi="Times"/>
          <w:sz w:val="24"/>
          <w:szCs w:val="24"/>
          <w:lang w:bidi="it-IT"/>
        </w:rPr>
        <w:t xml:space="preserve"> edizione e intitolato all’archeologo di Palmira, che ha pagato con la vita la difesa del patrimonio culturale - </w:t>
      </w:r>
      <w:r w:rsidRPr="00803500">
        <w:rPr>
          <w:rFonts w:ascii="Times" w:hAnsi="Times"/>
          <w:b/>
          <w:sz w:val="24"/>
          <w:szCs w:val="24"/>
          <w:lang w:bidi="it-IT"/>
        </w:rPr>
        <w:t>è l’unico riconoscimento a livello mondiale</w:t>
      </w:r>
      <w:r w:rsidRPr="00803500">
        <w:rPr>
          <w:rFonts w:ascii="Times" w:hAnsi="Times"/>
          <w:sz w:val="24"/>
          <w:szCs w:val="24"/>
          <w:lang w:bidi="it-IT"/>
        </w:rPr>
        <w:t xml:space="preserve"> </w:t>
      </w:r>
      <w:r w:rsidRPr="00803500">
        <w:rPr>
          <w:rFonts w:ascii="Times" w:hAnsi="Times"/>
          <w:b/>
          <w:sz w:val="24"/>
          <w:szCs w:val="24"/>
          <w:lang w:bidi="it-IT"/>
        </w:rPr>
        <w:t>dedicato al mondo dell’archeologia e in particolare ai suoi protagonisti, gli archeologi</w:t>
      </w:r>
      <w:r w:rsidRPr="00803500">
        <w:rPr>
          <w:rFonts w:ascii="Times" w:hAnsi="Times"/>
          <w:sz w:val="24"/>
          <w:szCs w:val="24"/>
          <w:lang w:bidi="it-IT"/>
        </w:rPr>
        <w:t>, che con sacrificio, dedizione, competenza e ricerca scientifica affrontano quotidianamente il loro compito nella doppia veste di studiosi del passato e di professionisti a servizio del territorio.</w:t>
      </w:r>
    </w:p>
    <w:p w14:paraId="1EAF4817" w14:textId="77777777" w:rsidR="005F729D" w:rsidRPr="00C868D5" w:rsidRDefault="005F729D" w:rsidP="00803500">
      <w:pPr>
        <w:spacing w:line="276" w:lineRule="auto"/>
        <w:ind w:left="284" w:right="140"/>
        <w:rPr>
          <w:rFonts w:ascii="Times" w:hAnsi="Times"/>
          <w:sz w:val="18"/>
          <w:szCs w:val="18"/>
          <w:lang w:bidi="x-none"/>
        </w:rPr>
      </w:pPr>
    </w:p>
    <w:p w14:paraId="6AE1B65C" w14:textId="78AB9F9C" w:rsidR="00E84333" w:rsidRPr="00803500" w:rsidRDefault="00E84333" w:rsidP="00803500">
      <w:pPr>
        <w:spacing w:line="276" w:lineRule="auto"/>
        <w:ind w:left="284" w:right="140"/>
        <w:rPr>
          <w:rFonts w:ascii="Times" w:hAnsi="Times"/>
          <w:sz w:val="24"/>
          <w:szCs w:val="24"/>
          <w:lang w:bidi="x-none"/>
        </w:rPr>
      </w:pPr>
      <w:r w:rsidRPr="00803500">
        <w:rPr>
          <w:rFonts w:ascii="Times" w:hAnsi="Times"/>
          <w:sz w:val="24"/>
          <w:szCs w:val="24"/>
          <w:lang w:bidi="x-none"/>
        </w:rPr>
        <w:t xml:space="preserve">Nel 2015 il Premio è stato assegnato a </w:t>
      </w:r>
      <w:r w:rsidRPr="00803500">
        <w:rPr>
          <w:rFonts w:ascii="Times" w:hAnsi="Times"/>
          <w:b/>
          <w:sz w:val="24"/>
          <w:szCs w:val="24"/>
          <w:lang w:bidi="x-none"/>
        </w:rPr>
        <w:t>Katerina Peristeri</w:t>
      </w:r>
      <w:r w:rsidRPr="00803500">
        <w:rPr>
          <w:rFonts w:ascii="Times" w:hAnsi="Times"/>
          <w:sz w:val="24"/>
          <w:szCs w:val="24"/>
          <w:lang w:bidi="x-none"/>
        </w:rPr>
        <w:t>, Responsabile degli scavi, per la scoperta della Tomba di Amphipolis (Grecia); nel 2016 all’</w:t>
      </w:r>
      <w:r w:rsidRPr="00803500">
        <w:rPr>
          <w:rFonts w:ascii="Times" w:hAnsi="Times"/>
          <w:b/>
          <w:sz w:val="24"/>
          <w:szCs w:val="24"/>
          <w:lang w:bidi="x-none"/>
        </w:rPr>
        <w:t>INRAP</w:t>
      </w:r>
      <w:r w:rsidRPr="00803500">
        <w:rPr>
          <w:rFonts w:ascii="Times" w:hAnsi="Times"/>
          <w:sz w:val="24"/>
          <w:szCs w:val="24"/>
          <w:lang w:bidi="x-none"/>
        </w:rPr>
        <w:t xml:space="preserve"> Institut National de Recherches Archéologiques Préventives (Francia), nella persona del Presidente </w:t>
      </w:r>
      <w:r w:rsidRPr="00803500">
        <w:rPr>
          <w:rFonts w:ascii="Times" w:hAnsi="Times"/>
          <w:b/>
          <w:sz w:val="24"/>
          <w:szCs w:val="24"/>
          <w:lang w:bidi="x-none"/>
        </w:rPr>
        <w:t>Dominique Garcia</w:t>
      </w:r>
      <w:r w:rsidRPr="00803500">
        <w:rPr>
          <w:rFonts w:ascii="Times" w:hAnsi="Times"/>
          <w:sz w:val="24"/>
          <w:szCs w:val="24"/>
          <w:lang w:bidi="x-none"/>
        </w:rPr>
        <w:t xml:space="preserve">, per la Tomba celtica di Lavau; nel 2017 a </w:t>
      </w:r>
      <w:r w:rsidRPr="00803500">
        <w:rPr>
          <w:rFonts w:ascii="Times" w:hAnsi="Times"/>
          <w:b/>
          <w:sz w:val="24"/>
          <w:szCs w:val="24"/>
          <w:lang w:bidi="x-none"/>
        </w:rPr>
        <w:t>Peter Pfälzner</w:t>
      </w:r>
      <w:r w:rsidRPr="00803500">
        <w:rPr>
          <w:rFonts w:ascii="Times" w:hAnsi="Times"/>
          <w:sz w:val="24"/>
          <w:szCs w:val="24"/>
          <w:lang w:bidi="x-none"/>
        </w:rPr>
        <w:t xml:space="preserve">, Direttore della missione archeologica, per la città dell’Età del Bronzo presso il villaggio di Bassetki nel nord dell’Iraq; nel 2018 a </w:t>
      </w:r>
      <w:r w:rsidRPr="00803500">
        <w:rPr>
          <w:rFonts w:ascii="Times" w:hAnsi="Times"/>
          <w:b/>
          <w:sz w:val="24"/>
          <w:szCs w:val="24"/>
          <w:lang w:bidi="x-none"/>
        </w:rPr>
        <w:fldChar w:fldCharType="begin"/>
      </w:r>
      <w:r w:rsidRPr="00803500">
        <w:rPr>
          <w:rFonts w:ascii="Times" w:hAnsi="Times"/>
          <w:b/>
          <w:sz w:val="24"/>
          <w:szCs w:val="24"/>
          <w:lang w:bidi="x-none"/>
        </w:rPr>
        <w:instrText xml:space="preserve"> CONTACT _Con-3F68CE5E3C \c \s \l </w:instrText>
      </w:r>
      <w:r w:rsidRPr="00803500">
        <w:rPr>
          <w:rFonts w:ascii="Times" w:hAnsi="Times"/>
          <w:b/>
          <w:sz w:val="24"/>
          <w:szCs w:val="24"/>
          <w:lang w:bidi="x-none"/>
        </w:rPr>
        <w:fldChar w:fldCharType="separate"/>
      </w:r>
      <w:r w:rsidRPr="00803500">
        <w:rPr>
          <w:rFonts w:ascii="Times" w:hAnsi="Times"/>
          <w:b/>
          <w:noProof/>
          <w:sz w:val="24"/>
          <w:szCs w:val="24"/>
          <w:lang w:bidi="x-none"/>
        </w:rPr>
        <w:t>Benjamin Clément</w:t>
      </w:r>
      <w:r w:rsidRPr="00803500">
        <w:rPr>
          <w:rFonts w:ascii="Times" w:hAnsi="Times"/>
          <w:b/>
          <w:sz w:val="24"/>
          <w:szCs w:val="24"/>
          <w:lang w:bidi="x-none"/>
        </w:rPr>
        <w:fldChar w:fldCharType="end"/>
      </w:r>
      <w:r w:rsidRPr="00803500">
        <w:rPr>
          <w:rFonts w:ascii="Times" w:hAnsi="Times"/>
          <w:sz w:val="24"/>
          <w:szCs w:val="24"/>
          <w:lang w:bidi="x-none"/>
        </w:rPr>
        <w:t xml:space="preserve">, Responsabile degli scavi, per la “piccola Pompei francese” di Vienne; nel 2019 a </w:t>
      </w:r>
      <w:r w:rsidRPr="00803500">
        <w:rPr>
          <w:rStyle w:val="Enfasigrassetto"/>
          <w:rFonts w:ascii="Times" w:hAnsi="Times"/>
          <w:sz w:val="24"/>
          <w:szCs w:val="24"/>
        </w:rPr>
        <w:t>Jonathan Adams</w:t>
      </w:r>
      <w:r w:rsidRPr="00803500">
        <w:rPr>
          <w:rFonts w:ascii="Times" w:hAnsi="Times"/>
          <w:sz w:val="24"/>
          <w:szCs w:val="24"/>
          <w:lang w:bidi="x-none"/>
        </w:rPr>
        <w:t>, Responsabile del Black Sea Maritime Archaeology Project (MAP), per la scoperta nel Mar Nero del più antico relitto intatto del mondo</w:t>
      </w:r>
      <w:r w:rsidR="005F729D" w:rsidRPr="00803500">
        <w:rPr>
          <w:rFonts w:ascii="Times" w:hAnsi="Times"/>
          <w:sz w:val="24"/>
          <w:szCs w:val="24"/>
          <w:lang w:bidi="x-none"/>
        </w:rPr>
        <w:t>;</w:t>
      </w:r>
      <w:r w:rsidRPr="00803500">
        <w:rPr>
          <w:rFonts w:ascii="Times" w:hAnsi="Times"/>
          <w:sz w:val="24"/>
          <w:szCs w:val="24"/>
          <w:lang w:bidi="x-none"/>
        </w:rPr>
        <w:t xml:space="preserve"> nel 2020 a </w:t>
      </w:r>
      <w:r w:rsidRPr="00803500">
        <w:rPr>
          <w:rFonts w:ascii="Times" w:hAnsi="Times"/>
          <w:b/>
          <w:bCs/>
          <w:sz w:val="24"/>
          <w:szCs w:val="24"/>
          <w:lang w:bidi="x-none"/>
        </w:rPr>
        <w:t>Daniele Morandi Bonacossi</w:t>
      </w:r>
      <w:r w:rsidRPr="00803500">
        <w:rPr>
          <w:rFonts w:ascii="Times" w:hAnsi="Times"/>
          <w:sz w:val="24"/>
          <w:szCs w:val="24"/>
          <w:lang w:bidi="x-none"/>
        </w:rPr>
        <w:t>, Direttore della Missione Archeologica Italiana nel Kurdistan Iracheno e Ordinario di Archeologia e Storia dell’Arte del Vicino Oriente Antico dell’Università di Udine, per la scoperta di dieci rilievi rupestri assiri raffiguranti gli dei dell’Antica Mesopotamia.</w:t>
      </w:r>
    </w:p>
    <w:p w14:paraId="735D67CF" w14:textId="77777777" w:rsidR="005F729D" w:rsidRPr="00C868D5" w:rsidRDefault="005F729D" w:rsidP="00803500">
      <w:pPr>
        <w:spacing w:line="276" w:lineRule="auto"/>
        <w:ind w:left="284" w:right="140"/>
        <w:rPr>
          <w:rFonts w:ascii="Times" w:hAnsi="Times"/>
          <w:sz w:val="18"/>
          <w:szCs w:val="18"/>
          <w:lang w:bidi="x-none"/>
        </w:rPr>
      </w:pPr>
    </w:p>
    <w:p w14:paraId="085996F0" w14:textId="09A48B20" w:rsidR="00E84333" w:rsidRPr="00803500" w:rsidRDefault="00E84333" w:rsidP="00803500">
      <w:pPr>
        <w:spacing w:line="276" w:lineRule="auto"/>
        <w:ind w:left="284" w:right="140"/>
        <w:rPr>
          <w:rFonts w:ascii="Times" w:hAnsi="Times"/>
          <w:b/>
          <w:bCs/>
          <w:color w:val="FF0000"/>
          <w:sz w:val="24"/>
          <w:szCs w:val="24"/>
          <w:lang w:bidi="x-none"/>
        </w:rPr>
      </w:pPr>
      <w:r w:rsidRPr="00803500">
        <w:rPr>
          <w:rFonts w:ascii="Times" w:hAnsi="Times"/>
          <w:b/>
          <w:color w:val="FF0000"/>
          <w:sz w:val="24"/>
          <w:szCs w:val="24"/>
          <w:lang w:bidi="it-IT"/>
        </w:rPr>
        <w:t>Il Premio, assegnato</w:t>
      </w:r>
      <w:r w:rsidRPr="00803500">
        <w:rPr>
          <w:rFonts w:ascii="Times" w:hAnsi="Times"/>
          <w:color w:val="FF0000"/>
          <w:sz w:val="24"/>
          <w:szCs w:val="24"/>
          <w:lang w:bidi="it-IT"/>
        </w:rPr>
        <w:t xml:space="preserve"> </w:t>
      </w:r>
      <w:r w:rsidRPr="00803500">
        <w:rPr>
          <w:rFonts w:ascii="Times" w:hAnsi="Times"/>
          <w:b/>
          <w:color w:val="FF0000"/>
          <w:sz w:val="24"/>
          <w:szCs w:val="24"/>
          <w:lang w:bidi="it-IT"/>
        </w:rPr>
        <w:t>alla scoperta archeologica prima classificata</w:t>
      </w:r>
      <w:r w:rsidRPr="00803500">
        <w:rPr>
          <w:rFonts w:ascii="Times" w:hAnsi="Times"/>
          <w:color w:val="FF0000"/>
          <w:sz w:val="24"/>
          <w:szCs w:val="24"/>
          <w:lang w:bidi="it-IT"/>
        </w:rPr>
        <w:t>, sarà selezionat</w:t>
      </w:r>
      <w:r w:rsidR="00FE7610" w:rsidRPr="00803500">
        <w:rPr>
          <w:rFonts w:ascii="Times" w:hAnsi="Times"/>
          <w:color w:val="FF0000"/>
          <w:sz w:val="24"/>
          <w:szCs w:val="24"/>
          <w:lang w:bidi="it-IT"/>
        </w:rPr>
        <w:t>o</w:t>
      </w:r>
      <w:r w:rsidRPr="00803500">
        <w:rPr>
          <w:rFonts w:ascii="Times" w:hAnsi="Times"/>
          <w:color w:val="FF0000"/>
          <w:sz w:val="24"/>
          <w:szCs w:val="24"/>
          <w:lang w:bidi="it-IT"/>
        </w:rPr>
        <w:t xml:space="preserve"> dalle 5 finaliste segnalate dai Direttori di ciascuna testata</w:t>
      </w:r>
      <w:r w:rsidR="00FE7610" w:rsidRPr="00803500">
        <w:rPr>
          <w:rFonts w:ascii="Times" w:hAnsi="Times"/>
          <w:color w:val="FF0000"/>
          <w:sz w:val="24"/>
          <w:szCs w:val="24"/>
          <w:lang w:bidi="it-IT"/>
        </w:rPr>
        <w:t xml:space="preserve"> e</w:t>
      </w:r>
      <w:r w:rsidRPr="00803500">
        <w:rPr>
          <w:rFonts w:ascii="Times" w:hAnsi="Times"/>
          <w:b/>
          <w:color w:val="FF0000"/>
          <w:sz w:val="24"/>
          <w:szCs w:val="24"/>
          <w:lang w:bidi="it-IT"/>
        </w:rPr>
        <w:t xml:space="preserve"> sarà consegnato venerdì </w:t>
      </w:r>
      <w:proofErr w:type="gramStart"/>
      <w:r w:rsidRPr="00803500">
        <w:rPr>
          <w:rFonts w:ascii="Times" w:hAnsi="Times"/>
          <w:b/>
          <w:color w:val="FF0000"/>
          <w:sz w:val="24"/>
          <w:szCs w:val="24"/>
          <w:lang w:bidi="it-IT"/>
        </w:rPr>
        <w:t>1 ottobre</w:t>
      </w:r>
      <w:proofErr w:type="gramEnd"/>
      <w:r w:rsidRPr="00803500">
        <w:rPr>
          <w:rFonts w:ascii="Times" w:hAnsi="Times"/>
          <w:b/>
          <w:color w:val="FF0000"/>
          <w:sz w:val="24"/>
          <w:szCs w:val="24"/>
          <w:lang w:bidi="it-IT"/>
        </w:rPr>
        <w:t xml:space="preserve"> in occasione della XXIII BMTA, in programma a Paestum dal 30 settembre al 3 ottobre 2021, unitamente alla scoperta </w:t>
      </w:r>
      <w:r w:rsidRPr="00803500">
        <w:rPr>
          <w:rFonts w:ascii="Times" w:hAnsi="Times"/>
          <w:b/>
          <w:color w:val="FF0000"/>
          <w:sz w:val="24"/>
          <w:szCs w:val="24"/>
          <w:lang w:bidi="it-IT"/>
        </w:rPr>
        <w:lastRenderedPageBreak/>
        <w:t>archeologica vincitrice della 6</w:t>
      </w:r>
      <w:r w:rsidR="005F729D" w:rsidRPr="00803500">
        <w:rPr>
          <w:rFonts w:ascii="Times" w:hAnsi="Times"/>
          <w:b/>
          <w:color w:val="FF0000"/>
          <w:kern w:val="24"/>
          <w:sz w:val="24"/>
          <w:szCs w:val="24"/>
          <w:vertAlign w:val="superscript"/>
          <w:lang w:bidi="it-IT"/>
        </w:rPr>
        <w:t>a</w:t>
      </w:r>
      <w:r w:rsidRPr="00803500">
        <w:rPr>
          <w:rFonts w:ascii="Times" w:hAnsi="Times"/>
          <w:b/>
          <w:color w:val="FF0000"/>
          <w:sz w:val="24"/>
          <w:szCs w:val="24"/>
          <w:lang w:bidi="it-IT"/>
        </w:rPr>
        <w:t xml:space="preserve"> edizione del prof.</w:t>
      </w:r>
      <w:r w:rsidRPr="00803500">
        <w:rPr>
          <w:rFonts w:ascii="Times" w:hAnsi="Times"/>
          <w:color w:val="FF0000"/>
          <w:sz w:val="24"/>
          <w:szCs w:val="24"/>
          <w:lang w:bidi="x-none"/>
        </w:rPr>
        <w:t xml:space="preserve"> </w:t>
      </w:r>
      <w:r w:rsidRPr="00803500">
        <w:rPr>
          <w:rFonts w:ascii="Times" w:hAnsi="Times"/>
          <w:b/>
          <w:bCs/>
          <w:color w:val="FF0000"/>
          <w:sz w:val="24"/>
          <w:szCs w:val="24"/>
          <w:lang w:bidi="x-none"/>
        </w:rPr>
        <w:t xml:space="preserve">Daniele Morandi Bonacossi, non ancora </w:t>
      </w:r>
      <w:r w:rsidR="0067026D">
        <w:rPr>
          <w:rFonts w:ascii="Times" w:hAnsi="Times"/>
          <w:b/>
          <w:bCs/>
          <w:color w:val="FF0000"/>
          <w:sz w:val="24"/>
          <w:szCs w:val="24"/>
          <w:lang w:bidi="x-none"/>
        </w:rPr>
        <w:t>premiata</w:t>
      </w:r>
      <w:r w:rsidRPr="00803500">
        <w:rPr>
          <w:rFonts w:ascii="Times" w:hAnsi="Times"/>
          <w:b/>
          <w:bCs/>
          <w:color w:val="FF0000"/>
          <w:sz w:val="24"/>
          <w:szCs w:val="24"/>
          <w:lang w:bidi="x-none"/>
        </w:rPr>
        <w:t xml:space="preserve"> a causa del posticipo della </w:t>
      </w:r>
      <w:r w:rsidR="00FE7610" w:rsidRPr="00803500">
        <w:rPr>
          <w:rFonts w:ascii="Times" w:hAnsi="Times"/>
          <w:b/>
          <w:bCs/>
          <w:color w:val="FF0000"/>
          <w:sz w:val="24"/>
          <w:szCs w:val="24"/>
          <w:lang w:bidi="x-none"/>
        </w:rPr>
        <w:t>XXIII edizione non svolta</w:t>
      </w:r>
      <w:r w:rsidRPr="00803500">
        <w:rPr>
          <w:rFonts w:ascii="Times" w:hAnsi="Times"/>
          <w:b/>
          <w:bCs/>
          <w:color w:val="FF0000"/>
          <w:sz w:val="24"/>
          <w:szCs w:val="24"/>
          <w:lang w:bidi="x-none"/>
        </w:rPr>
        <w:t xml:space="preserve"> </w:t>
      </w:r>
      <w:r w:rsidR="00FE7610" w:rsidRPr="00803500">
        <w:rPr>
          <w:rFonts w:ascii="Times" w:hAnsi="Times"/>
          <w:b/>
          <w:bCs/>
          <w:color w:val="FF0000"/>
          <w:sz w:val="24"/>
          <w:szCs w:val="24"/>
          <w:lang w:bidi="x-none"/>
        </w:rPr>
        <w:t xml:space="preserve">nel novembre </w:t>
      </w:r>
      <w:r w:rsidRPr="00803500">
        <w:rPr>
          <w:rFonts w:ascii="Times" w:hAnsi="Times"/>
          <w:b/>
          <w:bCs/>
          <w:color w:val="FF0000"/>
          <w:sz w:val="24"/>
          <w:szCs w:val="24"/>
          <w:lang w:bidi="x-none"/>
        </w:rPr>
        <w:t>2020.</w:t>
      </w:r>
    </w:p>
    <w:p w14:paraId="4732B625" w14:textId="77777777" w:rsidR="00FE7610" w:rsidRPr="00803500" w:rsidRDefault="00FE7610" w:rsidP="00803500">
      <w:pPr>
        <w:spacing w:line="276" w:lineRule="auto"/>
        <w:ind w:left="284" w:right="140"/>
        <w:rPr>
          <w:rFonts w:ascii="Times" w:hAnsi="Times"/>
          <w:color w:val="FF0000"/>
          <w:sz w:val="24"/>
          <w:szCs w:val="24"/>
          <w:lang w:bidi="it-IT"/>
        </w:rPr>
      </w:pPr>
    </w:p>
    <w:p w14:paraId="61E46C01" w14:textId="514F0AFD" w:rsidR="00E84333" w:rsidRPr="00803500" w:rsidRDefault="00E84333" w:rsidP="00803500">
      <w:pPr>
        <w:spacing w:line="276" w:lineRule="auto"/>
        <w:ind w:left="284" w:right="140"/>
        <w:rPr>
          <w:rFonts w:ascii="Times" w:hAnsi="Times"/>
          <w:color w:val="FF0000"/>
          <w:sz w:val="24"/>
          <w:szCs w:val="24"/>
          <w:lang w:bidi="it-IT"/>
        </w:rPr>
      </w:pPr>
      <w:r w:rsidRPr="00803500">
        <w:rPr>
          <w:rFonts w:ascii="Times" w:hAnsi="Times"/>
          <w:color w:val="FF0000"/>
          <w:sz w:val="24"/>
          <w:szCs w:val="24"/>
          <w:lang w:bidi="it-IT"/>
        </w:rPr>
        <w:t xml:space="preserve">Inoltre, sarà attribuito uno </w:t>
      </w:r>
      <w:r w:rsidRPr="00803500">
        <w:rPr>
          <w:rFonts w:ascii="Times" w:hAnsi="Times"/>
          <w:b/>
          <w:color w:val="FF0000"/>
          <w:sz w:val="24"/>
          <w:szCs w:val="24"/>
          <w:lang w:bidi="it-IT"/>
        </w:rPr>
        <w:t>“Special Award”</w:t>
      </w:r>
      <w:r w:rsidRPr="00803500">
        <w:rPr>
          <w:rFonts w:ascii="Times" w:hAnsi="Times"/>
          <w:color w:val="FF0000"/>
          <w:sz w:val="24"/>
          <w:szCs w:val="24"/>
          <w:lang w:bidi="it-IT"/>
        </w:rPr>
        <w:t xml:space="preserve"> alla scoperta, tra le cinque candidate, che avrà ricevuto il maggior consenso dal grande pubblico nel periodo</w:t>
      </w:r>
      <w:r w:rsidR="00EC5437">
        <w:rPr>
          <w:rFonts w:ascii="Times" w:hAnsi="Times"/>
          <w:color w:val="FF0000"/>
          <w:sz w:val="24"/>
          <w:szCs w:val="24"/>
          <w:lang w:bidi="it-IT"/>
        </w:rPr>
        <w:t xml:space="preserve"> 2</w:t>
      </w:r>
      <w:r w:rsidRPr="00803500">
        <w:rPr>
          <w:rFonts w:ascii="Times" w:hAnsi="Times"/>
          <w:color w:val="FF0000"/>
          <w:sz w:val="24"/>
          <w:szCs w:val="24"/>
          <w:lang w:bidi="it-IT"/>
        </w:rPr>
        <w:t xml:space="preserve"> luglio</w:t>
      </w:r>
      <w:r w:rsidR="005F729D" w:rsidRPr="00803500">
        <w:rPr>
          <w:rFonts w:ascii="Times" w:hAnsi="Times"/>
          <w:color w:val="FF0000"/>
          <w:sz w:val="24"/>
          <w:szCs w:val="24"/>
          <w:lang w:bidi="it-IT"/>
        </w:rPr>
        <w:t xml:space="preserve"> </w:t>
      </w:r>
      <w:r w:rsidRPr="00803500">
        <w:rPr>
          <w:rFonts w:ascii="Times" w:hAnsi="Times"/>
          <w:color w:val="FF0000"/>
          <w:sz w:val="24"/>
          <w:szCs w:val="24"/>
          <w:lang w:bidi="it-IT"/>
        </w:rPr>
        <w:t>-</w:t>
      </w:r>
      <w:r w:rsidR="00803500">
        <w:rPr>
          <w:rFonts w:ascii="Times" w:hAnsi="Times"/>
          <w:color w:val="FF0000"/>
          <w:sz w:val="24"/>
          <w:szCs w:val="24"/>
          <w:lang w:bidi="it-IT"/>
        </w:rPr>
        <w:t xml:space="preserve"> </w:t>
      </w:r>
      <w:r w:rsidRPr="00803500">
        <w:rPr>
          <w:rFonts w:ascii="Times" w:hAnsi="Times"/>
          <w:color w:val="FF0000"/>
          <w:sz w:val="24"/>
          <w:szCs w:val="24"/>
          <w:lang w:bidi="it-IT"/>
        </w:rPr>
        <w:t xml:space="preserve">1 settembre sulla pagina </w:t>
      </w:r>
      <w:r w:rsidRPr="00803500">
        <w:rPr>
          <w:rFonts w:ascii="Times" w:hAnsi="Times"/>
          <w:b/>
          <w:color w:val="FF0000"/>
          <w:sz w:val="24"/>
          <w:szCs w:val="24"/>
          <w:lang w:bidi="it-IT"/>
        </w:rPr>
        <w:t>Facebook</w:t>
      </w:r>
      <w:r w:rsidRPr="00803500">
        <w:rPr>
          <w:rFonts w:ascii="Times" w:hAnsi="Times"/>
          <w:color w:val="FF0000"/>
          <w:sz w:val="24"/>
          <w:szCs w:val="24"/>
          <w:lang w:bidi="it-IT"/>
        </w:rPr>
        <w:t xml:space="preserve"> della Borsa (www.facebook.com/borsamediterraneaturismoarcheologico).</w:t>
      </w:r>
    </w:p>
    <w:p w14:paraId="7574DDB6" w14:textId="1F6A8522" w:rsidR="00E84333" w:rsidRPr="00C868D5" w:rsidRDefault="00E84333" w:rsidP="00803500">
      <w:pPr>
        <w:spacing w:line="276" w:lineRule="auto"/>
        <w:ind w:left="284" w:right="140"/>
        <w:rPr>
          <w:rFonts w:ascii="Times" w:hAnsi="Times"/>
          <w:b/>
          <w:sz w:val="18"/>
          <w:szCs w:val="18"/>
          <w:lang w:bidi="it-IT"/>
        </w:rPr>
      </w:pPr>
    </w:p>
    <w:p w14:paraId="3B588B76" w14:textId="0DAB8886" w:rsidR="005D3702" w:rsidRPr="00803500" w:rsidRDefault="00E84333" w:rsidP="00803500">
      <w:pPr>
        <w:spacing w:line="276" w:lineRule="auto"/>
        <w:ind w:left="284" w:right="140"/>
        <w:rPr>
          <w:rFonts w:ascii="Times" w:hAnsi="Times"/>
          <w:color w:val="FF0000"/>
          <w:sz w:val="24"/>
          <w:szCs w:val="24"/>
          <w:lang w:bidi="it-IT"/>
        </w:rPr>
      </w:pPr>
      <w:r w:rsidRPr="00803500">
        <w:rPr>
          <w:rFonts w:ascii="Times" w:hAnsi="Times"/>
          <w:color w:val="FF0000"/>
          <w:sz w:val="24"/>
          <w:szCs w:val="24"/>
          <w:lang w:bidi="it-IT"/>
        </w:rPr>
        <w:t>Le</w:t>
      </w:r>
      <w:r w:rsidRPr="00803500">
        <w:rPr>
          <w:rFonts w:ascii="Times" w:hAnsi="Times"/>
          <w:b/>
          <w:color w:val="FF0000"/>
          <w:sz w:val="24"/>
          <w:szCs w:val="24"/>
          <w:lang w:bidi="it-IT"/>
        </w:rPr>
        <w:t xml:space="preserve"> cinque scoperte archeologiche del 2020 finaliste della </w:t>
      </w:r>
      <w:r w:rsidR="00803500" w:rsidRPr="00803500">
        <w:rPr>
          <w:rFonts w:ascii="Times" w:hAnsi="Times"/>
          <w:b/>
          <w:color w:val="FF0000"/>
          <w:sz w:val="24"/>
          <w:szCs w:val="24"/>
          <w:lang w:bidi="it-IT"/>
        </w:rPr>
        <w:t>7ª</w:t>
      </w:r>
      <w:r w:rsidRPr="00803500">
        <w:rPr>
          <w:rFonts w:ascii="Times" w:hAnsi="Times"/>
          <w:b/>
          <w:color w:val="FF0000"/>
          <w:sz w:val="24"/>
          <w:szCs w:val="24"/>
          <w:lang w:bidi="it-IT"/>
        </w:rPr>
        <w:t xml:space="preserve"> edizione dell’International Archaeological Discovery Award “Khaled al-Asaad”</w:t>
      </w:r>
      <w:r w:rsidR="00FE7610" w:rsidRPr="00803500">
        <w:rPr>
          <w:rFonts w:ascii="Times" w:hAnsi="Times"/>
          <w:b/>
          <w:color w:val="FF0000"/>
          <w:sz w:val="24"/>
          <w:szCs w:val="24"/>
          <w:lang w:bidi="it-IT"/>
        </w:rPr>
        <w:t xml:space="preserve"> </w:t>
      </w:r>
      <w:r w:rsidRPr="00803500">
        <w:rPr>
          <w:rFonts w:ascii="Times" w:hAnsi="Times"/>
          <w:b/>
          <w:color w:val="FF0000"/>
          <w:sz w:val="24"/>
          <w:szCs w:val="24"/>
          <w:lang w:bidi="it-IT"/>
        </w:rPr>
        <w:t>sono:</w:t>
      </w:r>
      <w:r w:rsidRPr="00803500">
        <w:rPr>
          <w:rFonts w:ascii="Times" w:hAnsi="Times"/>
          <w:color w:val="FF0000"/>
          <w:sz w:val="24"/>
          <w:szCs w:val="24"/>
          <w:lang w:bidi="it-IT"/>
        </w:rPr>
        <w:t xml:space="preserve"> </w:t>
      </w:r>
    </w:p>
    <w:p w14:paraId="6D12FFA7" w14:textId="19CE59D4" w:rsidR="00FE7610" w:rsidRPr="00C868D5" w:rsidRDefault="00FE7610" w:rsidP="00803500">
      <w:pPr>
        <w:spacing w:line="276" w:lineRule="auto"/>
        <w:ind w:left="284" w:right="140"/>
        <w:rPr>
          <w:rFonts w:ascii="Times" w:hAnsi="Times"/>
          <w:b/>
          <w:sz w:val="18"/>
          <w:szCs w:val="18"/>
          <w:lang w:bidi="it-IT"/>
        </w:rPr>
      </w:pPr>
    </w:p>
    <w:p w14:paraId="094C3537" w14:textId="1F9A3D21" w:rsidR="00803500" w:rsidRDefault="00803500" w:rsidP="00803500">
      <w:pPr>
        <w:pStyle w:val="Titolo1"/>
        <w:numPr>
          <w:ilvl w:val="0"/>
          <w:numId w:val="6"/>
        </w:numPr>
        <w:spacing w:after="0" w:line="276" w:lineRule="auto"/>
        <w:ind w:right="140"/>
        <w:jc w:val="both"/>
        <w:rPr>
          <w:rFonts w:ascii="Times" w:hAnsi="Times" w:cs="Times New Roman"/>
          <w:b/>
          <w:bCs/>
          <w:smallCaps w:val="0"/>
          <w:spacing w:val="0"/>
          <w:kern w:val="0"/>
          <w:sz w:val="24"/>
          <w:szCs w:val="24"/>
          <w:lang w:eastAsia="it-IT"/>
        </w:rPr>
      </w:pPr>
      <w:r w:rsidRPr="00FE7F0B">
        <w:rPr>
          <w:rFonts w:ascii="Times" w:hAnsi="Times" w:cs="Times New Roman"/>
          <w:b/>
          <w:bCs/>
          <w:smallCaps w:val="0"/>
          <w:spacing w:val="0"/>
          <w:kern w:val="0"/>
          <w:sz w:val="24"/>
          <w:szCs w:val="24"/>
          <w:u w:val="single"/>
          <w:lang w:eastAsia="it-IT"/>
        </w:rPr>
        <w:t>Egitto</w:t>
      </w:r>
      <w:r w:rsidRPr="00803500">
        <w:rPr>
          <w:rFonts w:ascii="Times" w:hAnsi="Times" w:cs="Times New Roman"/>
          <w:b/>
          <w:bCs/>
          <w:smallCaps w:val="0"/>
          <w:spacing w:val="0"/>
          <w:kern w:val="0"/>
          <w:sz w:val="24"/>
          <w:szCs w:val="24"/>
          <w:lang w:eastAsia="it-IT"/>
        </w:rPr>
        <w:t xml:space="preserve">: </w:t>
      </w:r>
      <w:r>
        <w:rPr>
          <w:rFonts w:ascii="Times" w:hAnsi="Times" w:cs="Times New Roman"/>
          <w:b/>
          <w:bCs/>
          <w:smallCaps w:val="0"/>
          <w:spacing w:val="0"/>
          <w:kern w:val="0"/>
          <w:sz w:val="24"/>
          <w:szCs w:val="24"/>
          <w:lang w:eastAsia="it-IT"/>
        </w:rPr>
        <w:t>a</w:t>
      </w:r>
      <w:r w:rsidRPr="00803500">
        <w:rPr>
          <w:rFonts w:ascii="Times" w:hAnsi="Times" w:cs="Times New Roman"/>
          <w:b/>
          <w:bCs/>
          <w:smallCaps w:val="0"/>
          <w:spacing w:val="0"/>
          <w:kern w:val="0"/>
          <w:sz w:val="24"/>
          <w:szCs w:val="24"/>
          <w:lang w:eastAsia="it-IT"/>
        </w:rPr>
        <w:t xml:space="preserve"> Saqqara, patrimonio Unesco a 30 km a sud del Cairo, ritrovati centinaia di sarcofagi </w:t>
      </w:r>
    </w:p>
    <w:p w14:paraId="5FBA8657" w14:textId="7B1CDC86" w:rsidR="00C868D5" w:rsidRPr="00C868D5" w:rsidRDefault="00803500" w:rsidP="00C868D5">
      <w:pPr>
        <w:pStyle w:val="Titolo1"/>
        <w:numPr>
          <w:ilvl w:val="0"/>
          <w:numId w:val="6"/>
        </w:numPr>
        <w:spacing w:after="0" w:line="276" w:lineRule="auto"/>
        <w:ind w:right="140"/>
        <w:jc w:val="both"/>
        <w:rPr>
          <w:rFonts w:ascii="Times New Roman" w:hAnsi="Times New Roman" w:cs="Times New Roman"/>
          <w:b/>
          <w:bCs/>
          <w:kern w:val="0"/>
          <w:sz w:val="24"/>
          <w:szCs w:val="24"/>
          <w:lang w:eastAsia="it-IT"/>
        </w:rPr>
      </w:pPr>
      <w:r w:rsidRPr="00FE7F0B">
        <w:rPr>
          <w:rFonts w:ascii="Times" w:hAnsi="Times" w:cs="Times New Roman"/>
          <w:b/>
          <w:bCs/>
          <w:smallCaps w:val="0"/>
          <w:spacing w:val="0"/>
          <w:kern w:val="0"/>
          <w:sz w:val="24"/>
          <w:szCs w:val="24"/>
          <w:u w:val="single"/>
          <w:lang w:eastAsia="it-IT"/>
        </w:rPr>
        <w:t>Germania</w:t>
      </w:r>
      <w:r>
        <w:rPr>
          <w:rFonts w:ascii="Times" w:hAnsi="Times" w:cs="Times New Roman"/>
          <w:b/>
          <w:bCs/>
          <w:smallCaps w:val="0"/>
          <w:spacing w:val="0"/>
          <w:kern w:val="0"/>
          <w:sz w:val="24"/>
          <w:szCs w:val="24"/>
          <w:lang w:eastAsia="it-IT"/>
        </w:rPr>
        <w:t>: l</w:t>
      </w:r>
      <w:r w:rsidRPr="00803500">
        <w:rPr>
          <w:rFonts w:ascii="Times" w:hAnsi="Times" w:cs="Times New Roman"/>
          <w:b/>
          <w:bCs/>
          <w:smallCaps w:val="0"/>
          <w:spacing w:val="0"/>
          <w:kern w:val="0"/>
          <w:sz w:val="24"/>
          <w:szCs w:val="24"/>
          <w:lang w:eastAsia="it-IT"/>
        </w:rPr>
        <w:t xml:space="preserve">a verità sul Disco di Nebra, il reperto più analizzato </w:t>
      </w:r>
      <w:r w:rsidR="00C868D5" w:rsidRPr="00C868D5">
        <w:rPr>
          <w:rFonts w:ascii="Times" w:hAnsi="Times" w:cs="Times New Roman"/>
          <w:b/>
          <w:bCs/>
          <w:smallCaps w:val="0"/>
          <w:spacing w:val="0"/>
          <w:kern w:val="0"/>
          <w:sz w:val="24"/>
          <w:szCs w:val="24"/>
          <w:lang w:eastAsia="it-IT"/>
        </w:rPr>
        <w:t>della storia archeologica tedesca</w:t>
      </w:r>
    </w:p>
    <w:p w14:paraId="1C58CE65" w14:textId="130FF686" w:rsidR="00803500" w:rsidRPr="00803500" w:rsidRDefault="00803500" w:rsidP="00803500">
      <w:pPr>
        <w:pStyle w:val="Titolo1"/>
        <w:numPr>
          <w:ilvl w:val="0"/>
          <w:numId w:val="6"/>
        </w:numPr>
        <w:spacing w:after="0" w:line="276" w:lineRule="auto"/>
        <w:ind w:right="140"/>
        <w:jc w:val="both"/>
        <w:rPr>
          <w:rFonts w:ascii="Times" w:hAnsi="Times" w:cs="Times New Roman"/>
          <w:b/>
          <w:bCs/>
          <w:smallCaps w:val="0"/>
          <w:spacing w:val="0"/>
          <w:kern w:val="0"/>
          <w:sz w:val="24"/>
          <w:szCs w:val="24"/>
          <w:lang w:eastAsia="it-IT"/>
        </w:rPr>
      </w:pPr>
      <w:r w:rsidRPr="00FE7F0B">
        <w:rPr>
          <w:rFonts w:ascii="Times" w:hAnsi="Times" w:cs="Times New Roman"/>
          <w:b/>
          <w:bCs/>
          <w:smallCaps w:val="0"/>
          <w:spacing w:val="0"/>
          <w:kern w:val="0"/>
          <w:sz w:val="24"/>
          <w:szCs w:val="24"/>
          <w:u w:val="single"/>
          <w:lang w:eastAsia="it-IT"/>
        </w:rPr>
        <w:t>Indonesia</w:t>
      </w:r>
      <w:r w:rsidRPr="00803500">
        <w:rPr>
          <w:rFonts w:ascii="Times" w:hAnsi="Times" w:cs="Times New Roman"/>
          <w:b/>
          <w:bCs/>
          <w:smallCaps w:val="0"/>
          <w:spacing w:val="0"/>
          <w:kern w:val="0"/>
          <w:sz w:val="24"/>
          <w:szCs w:val="24"/>
          <w:lang w:eastAsia="it-IT"/>
        </w:rPr>
        <w:t>: nell’isola di Suwalesi le pitture rupestri più antiche del mondo con un cinghiale dipinto in ocra rossa di 45.500 anni fa</w:t>
      </w:r>
      <w:r w:rsidRPr="00803500">
        <w:rPr>
          <w:rFonts w:cs="Times New Roman"/>
          <w:smallCaps w:val="0"/>
          <w:spacing w:val="0"/>
          <w:kern w:val="0"/>
          <w:lang w:eastAsia="it-IT"/>
        </w:rPr>
        <w:t xml:space="preserve"> </w:t>
      </w:r>
    </w:p>
    <w:p w14:paraId="3B2DA8DA" w14:textId="75779453" w:rsidR="00803500" w:rsidRPr="00803500" w:rsidRDefault="00803500" w:rsidP="00803500">
      <w:pPr>
        <w:pStyle w:val="Titolo1"/>
        <w:numPr>
          <w:ilvl w:val="0"/>
          <w:numId w:val="6"/>
        </w:numPr>
        <w:spacing w:after="0" w:line="276" w:lineRule="auto"/>
        <w:ind w:right="140"/>
        <w:jc w:val="both"/>
        <w:rPr>
          <w:rFonts w:ascii="Times" w:hAnsi="Times" w:cs="Times New Roman"/>
          <w:b/>
          <w:bCs/>
          <w:smallCaps w:val="0"/>
          <w:spacing w:val="0"/>
          <w:kern w:val="0"/>
          <w:sz w:val="24"/>
          <w:szCs w:val="24"/>
          <w:lang w:eastAsia="it-IT"/>
        </w:rPr>
      </w:pPr>
      <w:r w:rsidRPr="00FE7F0B">
        <w:rPr>
          <w:rFonts w:ascii="Times" w:hAnsi="Times" w:cs="Times New Roman"/>
          <w:b/>
          <w:bCs/>
          <w:smallCaps w:val="0"/>
          <w:spacing w:val="0"/>
          <w:kern w:val="0"/>
          <w:sz w:val="24"/>
          <w:szCs w:val="24"/>
          <w:u w:val="single"/>
          <w:lang w:eastAsia="it-IT"/>
        </w:rPr>
        <w:t>Israele</w:t>
      </w:r>
      <w:r w:rsidRPr="00803500">
        <w:rPr>
          <w:rFonts w:ascii="Times" w:hAnsi="Times" w:cs="Times New Roman"/>
          <w:b/>
          <w:bCs/>
          <w:smallCaps w:val="0"/>
          <w:spacing w:val="0"/>
          <w:kern w:val="0"/>
          <w:sz w:val="24"/>
          <w:szCs w:val="24"/>
          <w:lang w:eastAsia="it-IT"/>
        </w:rPr>
        <w:t xml:space="preserve">: </w:t>
      </w:r>
      <w:r>
        <w:rPr>
          <w:rFonts w:ascii="Times" w:hAnsi="Times" w:cs="Times New Roman"/>
          <w:b/>
          <w:bCs/>
          <w:smallCaps w:val="0"/>
          <w:spacing w:val="0"/>
          <w:kern w:val="0"/>
          <w:sz w:val="24"/>
          <w:szCs w:val="24"/>
          <w:lang w:eastAsia="it-IT"/>
        </w:rPr>
        <w:t>a</w:t>
      </w:r>
      <w:r w:rsidRPr="00803500">
        <w:rPr>
          <w:rFonts w:ascii="Times" w:hAnsi="Times" w:cs="Times New Roman"/>
          <w:b/>
          <w:bCs/>
          <w:smallCaps w:val="0"/>
          <w:spacing w:val="0"/>
          <w:kern w:val="0"/>
          <w:sz w:val="24"/>
          <w:szCs w:val="24"/>
          <w:lang w:eastAsia="it-IT"/>
        </w:rPr>
        <w:t xml:space="preserve"> Gerusalemme sotto il </w:t>
      </w:r>
      <w:r w:rsidR="00D21014">
        <w:rPr>
          <w:rFonts w:ascii="Times" w:hAnsi="Times" w:cs="Times New Roman"/>
          <w:b/>
          <w:bCs/>
          <w:smallCaps w:val="0"/>
          <w:spacing w:val="0"/>
          <w:kern w:val="0"/>
          <w:sz w:val="24"/>
          <w:szCs w:val="24"/>
          <w:lang w:eastAsia="it-IT"/>
        </w:rPr>
        <w:t>M</w:t>
      </w:r>
      <w:r w:rsidRPr="00803500">
        <w:rPr>
          <w:rFonts w:ascii="Times" w:hAnsi="Times" w:cs="Times New Roman"/>
          <w:b/>
          <w:bCs/>
          <w:smallCaps w:val="0"/>
          <w:spacing w:val="0"/>
          <w:kern w:val="0"/>
          <w:sz w:val="24"/>
          <w:szCs w:val="24"/>
          <w:lang w:eastAsia="it-IT"/>
        </w:rPr>
        <w:t xml:space="preserve">uro del </w:t>
      </w:r>
      <w:r w:rsidR="00D21014">
        <w:rPr>
          <w:rFonts w:ascii="Times" w:hAnsi="Times" w:cs="Times New Roman"/>
          <w:b/>
          <w:bCs/>
          <w:smallCaps w:val="0"/>
          <w:spacing w:val="0"/>
          <w:kern w:val="0"/>
          <w:sz w:val="24"/>
          <w:szCs w:val="24"/>
          <w:lang w:eastAsia="it-IT"/>
        </w:rPr>
        <w:t>P</w:t>
      </w:r>
      <w:r w:rsidRPr="00803500">
        <w:rPr>
          <w:rFonts w:ascii="Times" w:hAnsi="Times" w:cs="Times New Roman"/>
          <w:b/>
          <w:bCs/>
          <w:smallCaps w:val="0"/>
          <w:spacing w:val="0"/>
          <w:kern w:val="0"/>
          <w:sz w:val="24"/>
          <w:szCs w:val="24"/>
          <w:lang w:eastAsia="it-IT"/>
        </w:rPr>
        <w:t>ianto si celavano tre stanze di 2.000 anni fa</w:t>
      </w:r>
    </w:p>
    <w:p w14:paraId="231C5AD5" w14:textId="01DCA745" w:rsidR="00803500" w:rsidRDefault="00803500" w:rsidP="00803500">
      <w:pPr>
        <w:pStyle w:val="Titolo1"/>
        <w:numPr>
          <w:ilvl w:val="0"/>
          <w:numId w:val="6"/>
        </w:numPr>
        <w:spacing w:after="0" w:line="276" w:lineRule="auto"/>
        <w:ind w:right="140"/>
        <w:jc w:val="both"/>
        <w:rPr>
          <w:rFonts w:ascii="Times" w:hAnsi="Times" w:cs="Times New Roman"/>
          <w:b/>
          <w:bCs/>
          <w:smallCaps w:val="0"/>
          <w:spacing w:val="0"/>
          <w:kern w:val="0"/>
          <w:sz w:val="24"/>
          <w:szCs w:val="24"/>
          <w:lang w:eastAsia="it-IT"/>
        </w:rPr>
      </w:pPr>
      <w:r w:rsidRPr="00FE7F0B">
        <w:rPr>
          <w:rFonts w:ascii="Times" w:hAnsi="Times" w:cs="Times New Roman"/>
          <w:b/>
          <w:bCs/>
          <w:smallCaps w:val="0"/>
          <w:spacing w:val="0"/>
          <w:kern w:val="0"/>
          <w:sz w:val="24"/>
          <w:szCs w:val="24"/>
          <w:u w:val="single"/>
          <w:lang w:eastAsia="it-IT"/>
        </w:rPr>
        <w:t>Italia</w:t>
      </w:r>
      <w:r w:rsidRPr="00803500">
        <w:rPr>
          <w:rFonts w:ascii="Times" w:hAnsi="Times" w:cs="Times New Roman"/>
          <w:b/>
          <w:bCs/>
          <w:smallCaps w:val="0"/>
          <w:spacing w:val="0"/>
          <w:kern w:val="0"/>
          <w:sz w:val="24"/>
          <w:szCs w:val="24"/>
          <w:lang w:eastAsia="it-IT"/>
        </w:rPr>
        <w:t xml:space="preserve">: </w:t>
      </w:r>
      <w:r w:rsidR="00C868D5">
        <w:rPr>
          <w:rFonts w:ascii="Times" w:hAnsi="Times" w:cs="Times New Roman"/>
          <w:b/>
          <w:bCs/>
          <w:smallCaps w:val="0"/>
          <w:spacing w:val="0"/>
          <w:kern w:val="0"/>
          <w:sz w:val="24"/>
          <w:szCs w:val="24"/>
          <w:lang w:eastAsia="it-IT"/>
        </w:rPr>
        <w:t xml:space="preserve">le </w:t>
      </w:r>
      <w:r w:rsidRPr="00803500">
        <w:rPr>
          <w:rFonts w:ascii="Times" w:hAnsi="Times" w:cs="Times New Roman"/>
          <w:b/>
          <w:bCs/>
          <w:smallCaps w:val="0"/>
          <w:spacing w:val="0"/>
          <w:kern w:val="0"/>
          <w:sz w:val="24"/>
          <w:szCs w:val="24"/>
          <w:lang w:eastAsia="it-IT"/>
        </w:rPr>
        <w:t>numerose scoperte</w:t>
      </w:r>
      <w:r>
        <w:rPr>
          <w:rFonts w:ascii="Times" w:hAnsi="Times" w:cs="Times New Roman"/>
          <w:b/>
          <w:bCs/>
          <w:smallCaps w:val="0"/>
          <w:spacing w:val="0"/>
          <w:kern w:val="0"/>
          <w:sz w:val="24"/>
          <w:szCs w:val="24"/>
          <w:lang w:eastAsia="it-IT"/>
        </w:rPr>
        <w:t xml:space="preserve"> </w:t>
      </w:r>
      <w:r w:rsidR="00C868D5">
        <w:rPr>
          <w:rFonts w:ascii="Times" w:hAnsi="Times" w:cs="Times New Roman"/>
          <w:b/>
          <w:bCs/>
          <w:smallCaps w:val="0"/>
          <w:spacing w:val="0"/>
          <w:kern w:val="0"/>
          <w:sz w:val="24"/>
          <w:szCs w:val="24"/>
          <w:lang w:eastAsia="it-IT"/>
        </w:rPr>
        <w:t>di</w:t>
      </w:r>
      <w:r>
        <w:rPr>
          <w:rFonts w:ascii="Times" w:hAnsi="Times" w:cs="Times New Roman"/>
          <w:b/>
          <w:bCs/>
          <w:smallCaps w:val="0"/>
          <w:spacing w:val="0"/>
          <w:kern w:val="0"/>
          <w:sz w:val="24"/>
          <w:szCs w:val="24"/>
          <w:lang w:eastAsia="it-IT"/>
        </w:rPr>
        <w:t xml:space="preserve"> Pompei,</w:t>
      </w:r>
      <w:r w:rsidRPr="00803500">
        <w:rPr>
          <w:rFonts w:ascii="Times" w:hAnsi="Times" w:cs="Times New Roman"/>
          <w:b/>
          <w:bCs/>
          <w:smallCaps w:val="0"/>
          <w:spacing w:val="0"/>
          <w:kern w:val="0"/>
          <w:sz w:val="24"/>
          <w:szCs w:val="24"/>
          <w:lang w:eastAsia="it-IT"/>
        </w:rPr>
        <w:t xml:space="preserve"> un Thermopolium, un carro cerimoniale, le origini Etrusche della città</w:t>
      </w:r>
    </w:p>
    <w:p w14:paraId="6671215C" w14:textId="11D5567A" w:rsidR="00803500" w:rsidRPr="00C868D5" w:rsidRDefault="00803500" w:rsidP="00803500">
      <w:pPr>
        <w:spacing w:line="276" w:lineRule="auto"/>
        <w:ind w:left="284" w:right="140"/>
        <w:rPr>
          <w:rFonts w:ascii="Times" w:hAnsi="Times"/>
          <w:b/>
          <w:sz w:val="18"/>
          <w:szCs w:val="18"/>
          <w:lang w:bidi="it-IT"/>
        </w:rPr>
      </w:pPr>
    </w:p>
    <w:p w14:paraId="689181E4" w14:textId="77777777" w:rsidR="00E84333" w:rsidRPr="00CF5974" w:rsidRDefault="00E84333" w:rsidP="00803500">
      <w:pPr>
        <w:pStyle w:val="Titolo1"/>
        <w:spacing w:after="0" w:line="276" w:lineRule="auto"/>
        <w:ind w:left="284" w:right="140" w:firstLine="0"/>
        <w:jc w:val="both"/>
        <w:rPr>
          <w:rFonts w:ascii="Times" w:hAnsi="Times" w:cs="Times New Roman"/>
          <w:b/>
          <w:bCs/>
          <w:smallCaps w:val="0"/>
          <w:spacing w:val="0"/>
          <w:kern w:val="0"/>
          <w:sz w:val="22"/>
          <w:szCs w:val="22"/>
          <w:lang w:eastAsia="it-IT"/>
        </w:rPr>
      </w:pPr>
      <w:r w:rsidRPr="00CF5974">
        <w:rPr>
          <w:rFonts w:ascii="Times" w:hAnsi="Times" w:cs="Times New Roman"/>
          <w:b/>
          <w:bCs/>
          <w:smallCaps w:val="0"/>
          <w:spacing w:val="0"/>
          <w:kern w:val="0"/>
          <w:sz w:val="22"/>
          <w:szCs w:val="22"/>
          <w:lang w:eastAsia="it-IT"/>
        </w:rPr>
        <w:t>A Saqqara,</w:t>
      </w:r>
      <w:r w:rsidRPr="00CF5974">
        <w:rPr>
          <w:rFonts w:ascii="Times" w:hAnsi="Times"/>
          <w:b/>
          <w:bCs/>
          <w:sz w:val="22"/>
          <w:szCs w:val="22"/>
        </w:rPr>
        <w:t xml:space="preserve"> </w:t>
      </w:r>
      <w:r w:rsidRPr="00CF5974">
        <w:rPr>
          <w:rFonts w:ascii="Times" w:hAnsi="Times" w:cs="Times New Roman"/>
          <w:b/>
          <w:bCs/>
          <w:smallCaps w:val="0"/>
          <w:spacing w:val="0"/>
          <w:kern w:val="0"/>
          <w:sz w:val="22"/>
          <w:szCs w:val="22"/>
          <w:lang w:eastAsia="it-IT"/>
        </w:rPr>
        <w:t xml:space="preserve">patrimonio Unesco a 30 km a sud del Cairo, ritrovati centinaia di sarcofagi </w:t>
      </w:r>
    </w:p>
    <w:p w14:paraId="3BB5AA23" w14:textId="722400A5" w:rsidR="00E84333" w:rsidRPr="00CF5974" w:rsidRDefault="00E84333" w:rsidP="00803500">
      <w:pPr>
        <w:spacing w:line="276" w:lineRule="auto"/>
        <w:ind w:left="284" w:right="140"/>
        <w:rPr>
          <w:rFonts w:ascii="Times" w:hAnsi="Times"/>
          <w:sz w:val="22"/>
          <w:szCs w:val="22"/>
        </w:rPr>
      </w:pPr>
      <w:r w:rsidRPr="00CF5974">
        <w:rPr>
          <w:rFonts w:ascii="Times" w:hAnsi="Times"/>
          <w:sz w:val="22"/>
          <w:szCs w:val="22"/>
        </w:rPr>
        <w:t xml:space="preserve">A novembre, un prezioso tesoro di </w:t>
      </w:r>
      <w:r w:rsidRPr="00CF5974">
        <w:rPr>
          <w:rFonts w:ascii="Times" w:hAnsi="Times"/>
          <w:b/>
          <w:bCs/>
          <w:sz w:val="22"/>
          <w:szCs w:val="22"/>
        </w:rPr>
        <w:t>50 sarcofagi in legno</w:t>
      </w:r>
      <w:r w:rsidRPr="00CF5974">
        <w:rPr>
          <w:rFonts w:ascii="Times" w:hAnsi="Times"/>
          <w:sz w:val="22"/>
          <w:szCs w:val="22"/>
        </w:rPr>
        <w:t xml:space="preserve"> è stato rinvenuto nella necropoli</w:t>
      </w:r>
      <w:r w:rsidRPr="00CF5974">
        <w:rPr>
          <w:rFonts w:ascii="Times" w:hAnsi="Times"/>
          <w:b/>
          <w:bCs/>
          <w:sz w:val="22"/>
          <w:szCs w:val="22"/>
        </w:rPr>
        <w:t xml:space="preserve"> </w:t>
      </w:r>
      <w:r w:rsidRPr="00CF5974">
        <w:rPr>
          <w:rFonts w:ascii="Times" w:hAnsi="Times"/>
          <w:sz w:val="22"/>
          <w:szCs w:val="22"/>
        </w:rPr>
        <w:t>da</w:t>
      </w:r>
      <w:r w:rsidRPr="00CF5974">
        <w:rPr>
          <w:rFonts w:ascii="Times" w:hAnsi="Times"/>
          <w:b/>
          <w:bCs/>
          <w:sz w:val="22"/>
          <w:szCs w:val="22"/>
        </w:rPr>
        <w:t xml:space="preserve"> </w:t>
      </w:r>
      <w:r w:rsidRPr="00CF5974">
        <w:rPr>
          <w:rFonts w:ascii="Times" w:hAnsi="Times"/>
          <w:sz w:val="22"/>
          <w:szCs w:val="22"/>
        </w:rPr>
        <w:t>un team di archeologi guidato da Zahi Hawass. Il ritrovamento getta nuova luce sulla storia di Saqqara durante il Nuovo Regno, il periodo della storia egizia compreso tra il XVI secolo a.C. e l’XI secolo a.C.</w:t>
      </w:r>
      <w:r w:rsidR="00FE7610" w:rsidRPr="00CF5974">
        <w:rPr>
          <w:rFonts w:ascii="Times" w:hAnsi="Times"/>
          <w:sz w:val="22"/>
          <w:szCs w:val="22"/>
        </w:rPr>
        <w:t xml:space="preserve"> </w:t>
      </w:r>
      <w:r w:rsidRPr="00CF5974">
        <w:rPr>
          <w:rFonts w:ascii="Times" w:hAnsi="Times"/>
          <w:sz w:val="22"/>
          <w:szCs w:val="22"/>
        </w:rPr>
        <w:t>Le preziose bare sono state trovate in 52 pozzi sepolcrali, profondi tra i 10 e 12 mt, che facevano parte del tempio funerario dedicato alla regina Naert, moglie del re Teti, il primo faraone della VI dinastia del Vecchio Regno.</w:t>
      </w:r>
    </w:p>
    <w:p w14:paraId="434CDF33" w14:textId="77777777" w:rsidR="00E84333" w:rsidRPr="00CF5974" w:rsidRDefault="00E84333" w:rsidP="00803500">
      <w:pPr>
        <w:pStyle w:val="NormaleWeb"/>
        <w:spacing w:before="0" w:beforeAutospacing="0" w:after="0" w:afterAutospacing="0" w:line="276" w:lineRule="auto"/>
        <w:ind w:left="284" w:right="140"/>
        <w:jc w:val="both"/>
        <w:rPr>
          <w:rFonts w:ascii="Times" w:hAnsi="Times"/>
          <w:sz w:val="22"/>
          <w:szCs w:val="22"/>
        </w:rPr>
      </w:pPr>
      <w:r w:rsidRPr="00CF5974">
        <w:rPr>
          <w:rFonts w:ascii="Times" w:hAnsi="Times"/>
          <w:sz w:val="22"/>
          <w:szCs w:val="22"/>
        </w:rPr>
        <w:t xml:space="preserve">Sempre a novembre, vicino alla piramide di Djoser (la </w:t>
      </w:r>
      <w:r w:rsidRPr="00CF5974">
        <w:rPr>
          <w:rStyle w:val="Enfasigrassetto"/>
          <w:rFonts w:ascii="Times" w:hAnsi="Times"/>
          <w:b w:val="0"/>
          <w:bCs w:val="0"/>
          <w:sz w:val="22"/>
          <w:szCs w:val="22"/>
        </w:rPr>
        <w:t>prima struttura di cemento completa esistente al mondo</w:t>
      </w:r>
      <w:r w:rsidRPr="00CF5974">
        <w:rPr>
          <w:rFonts w:ascii="Times" w:hAnsi="Times"/>
          <w:b/>
          <w:bCs/>
          <w:sz w:val="22"/>
          <w:szCs w:val="22"/>
        </w:rPr>
        <w:t xml:space="preserve"> </w:t>
      </w:r>
      <w:r w:rsidRPr="00CF5974">
        <w:rPr>
          <w:rFonts w:ascii="Times" w:hAnsi="Times"/>
          <w:sz w:val="22"/>
          <w:szCs w:val="22"/>
        </w:rPr>
        <w:t xml:space="preserve">e la più antica piramide a gradoni di tutto l’Egitto), </w:t>
      </w:r>
      <w:r w:rsidRPr="00CF5974">
        <w:rPr>
          <w:rStyle w:val="Enfasigrassetto"/>
          <w:rFonts w:ascii="Times" w:hAnsi="Times"/>
          <w:b w:val="0"/>
          <w:bCs w:val="0"/>
          <w:sz w:val="22"/>
          <w:szCs w:val="22"/>
        </w:rPr>
        <w:t>oltre 100 sarcofagi,</w:t>
      </w:r>
      <w:r w:rsidRPr="00CF5974">
        <w:rPr>
          <w:rStyle w:val="Enfasigrassetto"/>
          <w:rFonts w:ascii="Times" w:hAnsi="Times"/>
          <w:sz w:val="22"/>
          <w:szCs w:val="22"/>
        </w:rPr>
        <w:t xml:space="preserve"> </w:t>
      </w:r>
      <w:r w:rsidRPr="00CF5974">
        <w:rPr>
          <w:rFonts w:ascii="Times" w:hAnsi="Times"/>
          <w:sz w:val="22"/>
          <w:szCs w:val="22"/>
        </w:rPr>
        <w:t xml:space="preserve">risalenti a due epoche, Tolomeo e Tardo Periodo, e più di </w:t>
      </w:r>
      <w:r w:rsidRPr="00CF5974">
        <w:rPr>
          <w:rStyle w:val="Enfasigrassetto"/>
          <w:rFonts w:ascii="Times" w:hAnsi="Times"/>
          <w:b w:val="0"/>
          <w:bCs w:val="0"/>
          <w:sz w:val="22"/>
          <w:szCs w:val="22"/>
        </w:rPr>
        <w:t>40 statue</w:t>
      </w:r>
      <w:r w:rsidRPr="00CF5974">
        <w:rPr>
          <w:rFonts w:ascii="Times" w:hAnsi="Times"/>
          <w:sz w:val="22"/>
          <w:szCs w:val="22"/>
        </w:rPr>
        <w:t xml:space="preserve"> con maschere e mummie dorate di 2.500 anni, ben conservate in pozzi profondi di 12 mt.</w:t>
      </w:r>
    </w:p>
    <w:p w14:paraId="771B833D" w14:textId="77777777" w:rsidR="00E84333" w:rsidRPr="00CF5974" w:rsidRDefault="00E84333" w:rsidP="00803500">
      <w:pPr>
        <w:pStyle w:val="NormaleWeb"/>
        <w:spacing w:before="0" w:beforeAutospacing="0" w:after="0" w:afterAutospacing="0" w:line="276" w:lineRule="auto"/>
        <w:ind w:left="284" w:right="140"/>
        <w:jc w:val="both"/>
        <w:rPr>
          <w:rFonts w:ascii="Times" w:hAnsi="Times"/>
          <w:sz w:val="22"/>
          <w:szCs w:val="22"/>
        </w:rPr>
      </w:pPr>
      <w:r w:rsidRPr="00CF5974">
        <w:rPr>
          <w:rFonts w:ascii="Times" w:hAnsi="Times"/>
          <w:sz w:val="22"/>
          <w:szCs w:val="22"/>
        </w:rPr>
        <w:t xml:space="preserve">A ottobre, la scoperta di </w:t>
      </w:r>
      <w:r w:rsidRPr="00CF5974">
        <w:rPr>
          <w:rFonts w:ascii="Times" w:hAnsi="Times"/>
          <w:b/>
          <w:bCs/>
          <w:sz w:val="22"/>
          <w:szCs w:val="22"/>
        </w:rPr>
        <w:t>3 pozzi funerari</w:t>
      </w:r>
      <w:r w:rsidRPr="00CF5974">
        <w:rPr>
          <w:rFonts w:ascii="Times" w:hAnsi="Times"/>
          <w:sz w:val="22"/>
          <w:szCs w:val="22"/>
        </w:rPr>
        <w:t xml:space="preserve"> di 10, 11 e 12 mt di profondità e contenenti più di 59 sarcofagi antropomorfi e policromi di ben 2.600 anni fa, risalenti alla XXVI dinastia, disposti in diverse camere, impilati l’uno sull’altro e appartenenti a sacerdoti, alti funzionari e personalità di spicco dell’alta società. Inoltre, le sabbie dell’area cimiteriale hanno portato alla luce ben 28 statue lignee del dio principalmente venerato nella necropoli, </w:t>
      </w:r>
      <w:r w:rsidRPr="00CF5974">
        <w:rPr>
          <w:rStyle w:val="Enfasigrassetto"/>
          <w:rFonts w:ascii="Times" w:hAnsi="Times"/>
          <w:b w:val="0"/>
          <w:bCs w:val="0"/>
          <w:sz w:val="22"/>
          <w:szCs w:val="22"/>
        </w:rPr>
        <w:t>Ptah-Sokar-Osiris</w:t>
      </w:r>
      <w:r w:rsidRPr="00CF5974">
        <w:rPr>
          <w:rFonts w:ascii="Times" w:hAnsi="Times"/>
          <w:sz w:val="22"/>
          <w:szCs w:val="22"/>
        </w:rPr>
        <w:t>, e un gran numero di amuleti, ushabti e altri oggetti, inclusa la statua di bronzo con intarsi in agata rossa, turchese e lapislazzuli del dio Nefertum.</w:t>
      </w:r>
    </w:p>
    <w:p w14:paraId="7586A196" w14:textId="47001DB2" w:rsidR="00E84333" w:rsidRPr="00CF5974" w:rsidRDefault="00E84333" w:rsidP="00803500">
      <w:pPr>
        <w:pStyle w:val="NormaleWeb"/>
        <w:spacing w:before="0" w:beforeAutospacing="0" w:after="0" w:afterAutospacing="0" w:line="276" w:lineRule="auto"/>
        <w:ind w:left="284" w:right="140"/>
        <w:jc w:val="both"/>
        <w:rPr>
          <w:rFonts w:ascii="Times" w:hAnsi="Times"/>
          <w:sz w:val="22"/>
          <w:szCs w:val="22"/>
        </w:rPr>
      </w:pPr>
      <w:r w:rsidRPr="00CF5974">
        <w:rPr>
          <w:rFonts w:ascii="Times" w:hAnsi="Times"/>
          <w:sz w:val="22"/>
          <w:szCs w:val="22"/>
        </w:rPr>
        <w:t xml:space="preserve">A settembre, </w:t>
      </w:r>
      <w:r w:rsidRPr="00CF5974">
        <w:rPr>
          <w:rFonts w:ascii="Times" w:hAnsi="Times"/>
          <w:b/>
          <w:bCs/>
          <w:sz w:val="22"/>
          <w:szCs w:val="22"/>
        </w:rPr>
        <w:t>27 sarcofagi</w:t>
      </w:r>
      <w:r w:rsidRPr="00CF5974">
        <w:rPr>
          <w:rFonts w:ascii="Times" w:hAnsi="Times"/>
          <w:sz w:val="22"/>
          <w:szCs w:val="22"/>
        </w:rPr>
        <w:t xml:space="preserve"> intatti sepolti da più di 2.500 anni e mai aperti, con bare in legno ottimamente conservate, dipinte con colori vivaci, trovati insieme ad altri manufatti più piccoli, all’interno di un pozzo nel sito sacro</w:t>
      </w:r>
      <w:r w:rsidR="00FE7610" w:rsidRPr="00CF5974">
        <w:rPr>
          <w:rFonts w:ascii="Times" w:hAnsi="Times"/>
          <w:sz w:val="22"/>
          <w:szCs w:val="22"/>
        </w:rPr>
        <w:t>.</w:t>
      </w:r>
    </w:p>
    <w:p w14:paraId="48F1DD05" w14:textId="77777777" w:rsidR="00E84333" w:rsidRPr="00CF5974" w:rsidRDefault="00E84333" w:rsidP="00803500">
      <w:pPr>
        <w:pStyle w:val="Titolo1"/>
        <w:spacing w:after="0" w:line="276" w:lineRule="auto"/>
        <w:ind w:left="284" w:right="140" w:firstLine="0"/>
        <w:jc w:val="both"/>
        <w:rPr>
          <w:rFonts w:ascii="Times" w:hAnsi="Times" w:cs="Times New Roman"/>
          <w:b/>
          <w:bCs/>
          <w:smallCaps w:val="0"/>
          <w:spacing w:val="0"/>
          <w:kern w:val="0"/>
          <w:sz w:val="22"/>
          <w:szCs w:val="22"/>
          <w:lang w:eastAsia="it-IT"/>
        </w:rPr>
      </w:pPr>
      <w:r w:rsidRPr="00CF5974">
        <w:rPr>
          <w:rFonts w:ascii="Times" w:hAnsi="Times" w:cs="Times New Roman"/>
          <w:smallCaps w:val="0"/>
          <w:spacing w:val="0"/>
          <w:kern w:val="0"/>
          <w:sz w:val="22"/>
          <w:szCs w:val="22"/>
          <w:lang w:eastAsia="it-IT"/>
        </w:rPr>
        <w:t>Tutti questi straordinari tesori antichi, ritrovati in tempi diversi dalla missione archeologica egiziana con a capo Mustafa Waziri, Segretario Generale del Consiglio Supremo delle Antichità, verranno trasferiti al GEM Grand Egyptian Museum per essere esposti, dopo i dovuti restauri.</w:t>
      </w:r>
    </w:p>
    <w:p w14:paraId="01B8E774" w14:textId="6EC18266" w:rsidR="00E84333" w:rsidRPr="00CF5974" w:rsidRDefault="00E84333" w:rsidP="00803500">
      <w:pPr>
        <w:pStyle w:val="Corpotesto"/>
        <w:spacing w:after="0" w:line="276" w:lineRule="auto"/>
        <w:ind w:left="284" w:right="140" w:firstLine="0"/>
        <w:rPr>
          <w:rFonts w:ascii="Times" w:hAnsi="Times"/>
          <w:sz w:val="22"/>
          <w:szCs w:val="22"/>
        </w:rPr>
      </w:pPr>
    </w:p>
    <w:p w14:paraId="75EBC5DD" w14:textId="69D1F765" w:rsidR="00803500" w:rsidRPr="00CF5974" w:rsidRDefault="00803500" w:rsidP="00803500">
      <w:pPr>
        <w:spacing w:line="276" w:lineRule="auto"/>
        <w:ind w:left="284" w:right="140"/>
        <w:rPr>
          <w:rFonts w:ascii="Times" w:hAnsi="Times"/>
          <w:b/>
          <w:bCs/>
          <w:sz w:val="22"/>
          <w:szCs w:val="22"/>
        </w:rPr>
      </w:pPr>
      <w:r w:rsidRPr="00CF5974">
        <w:rPr>
          <w:rFonts w:ascii="Times" w:hAnsi="Times"/>
          <w:b/>
          <w:bCs/>
          <w:sz w:val="22"/>
          <w:szCs w:val="22"/>
        </w:rPr>
        <w:t>La verità sul Disco di Nebra,</w:t>
      </w:r>
      <w:r w:rsidR="00C868D5" w:rsidRPr="00CF5974">
        <w:rPr>
          <w:rFonts w:ascii="Times" w:hAnsi="Times"/>
          <w:b/>
          <w:bCs/>
          <w:sz w:val="22"/>
          <w:szCs w:val="22"/>
        </w:rPr>
        <w:t xml:space="preserve"> scoperto nella Germania centrale,</w:t>
      </w:r>
      <w:r w:rsidRPr="00CF5974">
        <w:rPr>
          <w:rFonts w:ascii="Times" w:hAnsi="Times"/>
          <w:b/>
          <w:bCs/>
          <w:sz w:val="22"/>
          <w:szCs w:val="22"/>
        </w:rPr>
        <w:t xml:space="preserve"> il reperto più analizzato di sempre</w:t>
      </w:r>
    </w:p>
    <w:p w14:paraId="7112AD03" w14:textId="42CCD9CE" w:rsidR="00803500" w:rsidRPr="00CF5974" w:rsidRDefault="00803500" w:rsidP="00803500">
      <w:pPr>
        <w:spacing w:line="276" w:lineRule="auto"/>
        <w:ind w:left="284" w:right="140"/>
        <w:rPr>
          <w:rFonts w:ascii="Times" w:hAnsi="Times"/>
          <w:sz w:val="22"/>
          <w:szCs w:val="22"/>
        </w:rPr>
      </w:pPr>
      <w:r w:rsidRPr="00CF5974">
        <w:rPr>
          <w:rFonts w:ascii="Times" w:hAnsi="Times"/>
          <w:sz w:val="22"/>
          <w:szCs w:val="22"/>
        </w:rPr>
        <w:t>Il Disco di Nebra è una lastra in metallo con applicazioni in oro risalente all’</w:t>
      </w:r>
      <w:r w:rsidR="00CD4EEA">
        <w:rPr>
          <w:rFonts w:ascii="Times" w:hAnsi="Times"/>
          <w:sz w:val="22"/>
          <w:szCs w:val="22"/>
        </w:rPr>
        <w:t>E</w:t>
      </w:r>
      <w:r w:rsidRPr="00CF5974">
        <w:rPr>
          <w:rFonts w:ascii="Times" w:hAnsi="Times"/>
          <w:sz w:val="22"/>
          <w:szCs w:val="22"/>
        </w:rPr>
        <w:t xml:space="preserve">tà del </w:t>
      </w:r>
      <w:r w:rsidR="00C868D5" w:rsidRPr="00CF5974">
        <w:rPr>
          <w:rFonts w:ascii="Times" w:hAnsi="Times"/>
          <w:sz w:val="22"/>
          <w:szCs w:val="22"/>
        </w:rPr>
        <w:t>B</w:t>
      </w:r>
      <w:r w:rsidRPr="00CF5974">
        <w:rPr>
          <w:rFonts w:ascii="Times" w:hAnsi="Times"/>
          <w:sz w:val="22"/>
          <w:szCs w:val="22"/>
        </w:rPr>
        <w:t xml:space="preserve">ronzo, che raffigura chiaramente fenomeni astronomici e simboli di forte impronta religiosa, considerato la più antica rappresentazione del cielo e uno dei ritrovamenti archeologici più importanti del XX secolo. Il reperto è un disco in bronzo del diametro di 32 cm e dal peso di 2 kg su cui sono riportate, in lamina d’oro, le possibili figure del Sole, della falce lunare e un insieme di 32 </w:t>
      </w:r>
      <w:r w:rsidRPr="00CF5974">
        <w:rPr>
          <w:rFonts w:ascii="Times" w:hAnsi="Times"/>
          <w:sz w:val="22"/>
          <w:szCs w:val="22"/>
        </w:rPr>
        <w:lastRenderedPageBreak/>
        <w:t>piccoli dischetti che potrebbero rappresentare le stelle. Di questi 32 dischetti aurei, 29 sono ben visibili, mentre i restanti si sono staccati, lasciando però una traccia evidente sulla superficie del disco di bronzo.</w:t>
      </w:r>
      <w:r w:rsidRPr="00CF5974">
        <w:rPr>
          <w:rFonts w:ascii="Times" w:hAnsi="Times"/>
          <w:color w:val="000066"/>
          <w:sz w:val="22"/>
          <w:szCs w:val="22"/>
        </w:rPr>
        <w:t xml:space="preserve"> </w:t>
      </w:r>
    </w:p>
    <w:p w14:paraId="7484447F" w14:textId="663B19D1" w:rsidR="00803500" w:rsidRPr="00CF5974" w:rsidRDefault="00803500" w:rsidP="00803500">
      <w:pPr>
        <w:spacing w:line="276" w:lineRule="auto"/>
        <w:ind w:left="284" w:right="140"/>
        <w:rPr>
          <w:rFonts w:ascii="Times" w:hAnsi="Times"/>
          <w:sz w:val="22"/>
          <w:szCs w:val="22"/>
        </w:rPr>
      </w:pPr>
      <w:r w:rsidRPr="00CF5974">
        <w:rPr>
          <w:rFonts w:ascii="Times" w:hAnsi="Times"/>
          <w:sz w:val="22"/>
          <w:szCs w:val="22"/>
        </w:rPr>
        <w:t>Scoperto nel 1999 da alcuni saccheggiatori di tombe all’interno di una cavità in pietra sul monte Mittelberg, vicino Nebra, a 252 metri di quota, nella foresta dello Ziegelroda, a 180 km a sud-ovest di Berlino, ora è al museo regionale della preistoria di Halle, in Sassonia-Anhalt. Il disco è stato principalmente esaminato dall</w:t>
      </w:r>
      <w:r w:rsidR="00C868D5" w:rsidRPr="00CF5974">
        <w:rPr>
          <w:rFonts w:ascii="Times" w:hAnsi="Times"/>
          <w:sz w:val="22"/>
          <w:szCs w:val="22"/>
        </w:rPr>
        <w:t>’</w:t>
      </w:r>
      <w:r w:rsidRPr="00CF5974">
        <w:rPr>
          <w:rFonts w:ascii="Times" w:hAnsi="Times"/>
          <w:sz w:val="22"/>
          <w:szCs w:val="22"/>
        </w:rPr>
        <w:t>archeologo Harald Meller (Ente per l</w:t>
      </w:r>
      <w:r w:rsidR="00C868D5" w:rsidRPr="00CF5974">
        <w:rPr>
          <w:rFonts w:ascii="Times" w:hAnsi="Times"/>
          <w:sz w:val="22"/>
          <w:szCs w:val="22"/>
        </w:rPr>
        <w:t>’</w:t>
      </w:r>
      <w:r w:rsidRPr="00CF5974">
        <w:rPr>
          <w:rFonts w:ascii="Times" w:hAnsi="Times"/>
          <w:sz w:val="22"/>
          <w:szCs w:val="22"/>
        </w:rPr>
        <w:t xml:space="preserve">Archeologia e la </w:t>
      </w:r>
      <w:r w:rsidR="00C868D5" w:rsidRPr="00CF5974">
        <w:rPr>
          <w:rFonts w:ascii="Times" w:hAnsi="Times"/>
          <w:sz w:val="22"/>
          <w:szCs w:val="22"/>
        </w:rPr>
        <w:t>C</w:t>
      </w:r>
      <w:r w:rsidRPr="00CF5974">
        <w:rPr>
          <w:rFonts w:ascii="Times" w:hAnsi="Times"/>
          <w:sz w:val="22"/>
          <w:szCs w:val="22"/>
        </w:rPr>
        <w:t>onservazione dei monumenti storici di Halle), dall</w:t>
      </w:r>
      <w:r w:rsidR="00C868D5" w:rsidRPr="00CF5974">
        <w:rPr>
          <w:rFonts w:ascii="Times" w:hAnsi="Times"/>
          <w:sz w:val="22"/>
          <w:szCs w:val="22"/>
        </w:rPr>
        <w:t>’</w:t>
      </w:r>
      <w:r w:rsidRPr="00CF5974">
        <w:rPr>
          <w:rFonts w:ascii="Times" w:hAnsi="Times"/>
          <w:sz w:val="22"/>
          <w:szCs w:val="22"/>
        </w:rPr>
        <w:t>astronomo Wolfhard Schlosser (Università di Bochum) e dai chimici esperti in archeologia Ernst Pernicka (archeometallurgia), Heinrich Wunderlich (tecnica e metodo delle costruzioni) e da Miranda J. Aldhouse Green (Università del Galles), archeologa e studiosa delle religioni del</w:t>
      </w:r>
      <w:r w:rsidR="00C868D5" w:rsidRPr="00CF5974">
        <w:rPr>
          <w:rFonts w:ascii="Times" w:hAnsi="Times"/>
          <w:sz w:val="22"/>
          <w:szCs w:val="22"/>
        </w:rPr>
        <w:t>l’</w:t>
      </w:r>
      <w:r w:rsidR="00CD4EEA">
        <w:rPr>
          <w:rFonts w:ascii="Times" w:hAnsi="Times"/>
          <w:sz w:val="22"/>
          <w:szCs w:val="22"/>
        </w:rPr>
        <w:t>E</w:t>
      </w:r>
      <w:r w:rsidRPr="00CF5974">
        <w:rPr>
          <w:rFonts w:ascii="Times" w:hAnsi="Times"/>
          <w:sz w:val="22"/>
          <w:szCs w:val="22"/>
        </w:rPr>
        <w:t xml:space="preserve">tà del Bronzo. In una pubblicazione della rivista scientifica “Archaeologia Austriaca” lo stesso Meller, insieme a dodici suoi collaboratori, ha riproposto una sintesi di tutte le </w:t>
      </w:r>
      <w:r w:rsidR="00C868D5" w:rsidRPr="00CF5974">
        <w:rPr>
          <w:rFonts w:ascii="Times" w:hAnsi="Times"/>
          <w:sz w:val="22"/>
          <w:szCs w:val="22"/>
        </w:rPr>
        <w:t>più</w:t>
      </w:r>
      <w:r w:rsidRPr="00CF5974">
        <w:rPr>
          <w:rFonts w:ascii="Times" w:hAnsi="Times"/>
          <w:sz w:val="22"/>
          <w:szCs w:val="22"/>
        </w:rPr>
        <w:t xml:space="preserve"> recenti indagini a favore dell’attribuzione del disco al 1600 a.C., ovvero all’</w:t>
      </w:r>
      <w:r w:rsidR="00CD4EEA">
        <w:rPr>
          <w:rFonts w:ascii="Times" w:hAnsi="Times"/>
          <w:sz w:val="22"/>
          <w:szCs w:val="22"/>
        </w:rPr>
        <w:t>E</w:t>
      </w:r>
      <w:r w:rsidRPr="00CF5974">
        <w:rPr>
          <w:rFonts w:ascii="Times" w:hAnsi="Times"/>
          <w:sz w:val="22"/>
          <w:szCs w:val="22"/>
        </w:rPr>
        <w:t>tà del Bronzo, con le prove inequivocabili circa l’esattezza del luogo di ritrovamento che, al di là delle dichiarazioni dei due (certo poco attendibili) scopritori, si avvale ora di una dati scientifici difficilmente oppugnabili: l’aumentata concentrazione, nel terreno, di particelle d’oro e di rame, spiegabili con la prolungata permanenza del reperto nel terreno, e la corrispondenza tra la terra sul luogo del ritrovamento e tracce di essa rinvenute su una delle asce e sul disco stesso.</w:t>
      </w:r>
    </w:p>
    <w:p w14:paraId="1144B872" w14:textId="77777777" w:rsidR="00803500" w:rsidRPr="00CF5974" w:rsidRDefault="00803500" w:rsidP="00803500">
      <w:pPr>
        <w:spacing w:line="276" w:lineRule="auto"/>
        <w:ind w:left="284" w:right="140"/>
        <w:rPr>
          <w:rFonts w:ascii="Times" w:hAnsi="Times"/>
          <w:sz w:val="22"/>
          <w:szCs w:val="22"/>
        </w:rPr>
      </w:pPr>
      <w:r w:rsidRPr="00CF5974">
        <w:rPr>
          <w:rFonts w:ascii="Times" w:hAnsi="Times"/>
          <w:sz w:val="22"/>
          <w:szCs w:val="22"/>
        </w:rPr>
        <w:t>La datazione del reperto si avvale dei risultati dell’analisi al radiocarbonio effettuati su resti organici (tracce di corteccia di betulla) prelevati dal manico di una delle spade rinvenute insieme al disco. </w:t>
      </w:r>
    </w:p>
    <w:p w14:paraId="1464AE15" w14:textId="77777777" w:rsidR="00803500" w:rsidRPr="00CF5974" w:rsidRDefault="00803500" w:rsidP="00803500">
      <w:pPr>
        <w:spacing w:line="276" w:lineRule="auto"/>
        <w:ind w:left="284" w:right="140"/>
        <w:rPr>
          <w:rFonts w:ascii="Times" w:hAnsi="Times"/>
          <w:sz w:val="22"/>
          <w:szCs w:val="22"/>
        </w:rPr>
      </w:pPr>
      <w:r w:rsidRPr="00CF5974">
        <w:rPr>
          <w:rFonts w:ascii="Times" w:hAnsi="Times"/>
          <w:sz w:val="22"/>
          <w:szCs w:val="22"/>
        </w:rPr>
        <w:t>Le controprove predisposte affrontano, su larga scala, “l’accusa” mossa al disco di non essere, cronologicamente e territorialmente, contestuali agli altri componenti del ritrovamento. Argomento centrale diventa, così, la composizione chimica dei metalli (per la quale non esiste ancora un metodo di datazione scientifica) e il luogo di provenienza degli stessi. Dal confronto con un database, che riunisce ben 50.000 miniere metallifere preistoriche sul territorio europeo (e basandosi sull’esame geochimico della concentrazione degli isotopi del piombo) è emersa con evidenza l’origine del rame impiegato nel disco da depositi nelle Alpi orientali, nell’odierna Austria (miniera di Mitterberg, presso Salisburgo), mentre l’oro delle decorazioni proviene, con grande probabilità, dal fiume Carnon, nella regione della Cornovaglia (Inghilterra sudoccidentale).</w:t>
      </w:r>
    </w:p>
    <w:p w14:paraId="10B474A6" w14:textId="77777777" w:rsidR="00803500" w:rsidRPr="00CF5974" w:rsidRDefault="00803500" w:rsidP="00803500">
      <w:pPr>
        <w:pStyle w:val="Corpotesto"/>
        <w:spacing w:after="0" w:line="276" w:lineRule="auto"/>
        <w:ind w:left="284" w:right="140" w:firstLine="0"/>
        <w:rPr>
          <w:rFonts w:ascii="Times" w:hAnsi="Times"/>
          <w:sz w:val="22"/>
          <w:szCs w:val="22"/>
        </w:rPr>
      </w:pPr>
    </w:p>
    <w:p w14:paraId="2D94106D" w14:textId="77777777" w:rsidR="00E84333" w:rsidRPr="00CF5974" w:rsidRDefault="00E84333" w:rsidP="00803500">
      <w:pPr>
        <w:spacing w:line="276" w:lineRule="auto"/>
        <w:ind w:left="284" w:right="140"/>
        <w:rPr>
          <w:rFonts w:ascii="Times" w:hAnsi="Times"/>
          <w:b/>
          <w:bCs/>
          <w:sz w:val="22"/>
          <w:szCs w:val="22"/>
        </w:rPr>
      </w:pPr>
      <w:r w:rsidRPr="00CF5974">
        <w:rPr>
          <w:rFonts w:ascii="Times" w:hAnsi="Times"/>
          <w:b/>
          <w:bCs/>
          <w:sz w:val="22"/>
          <w:szCs w:val="22"/>
        </w:rPr>
        <w:t>In Indonesia nell’isola di Suwalesi le pitture rupestri più antiche del mondo con un cinghiale dipinto in ocra rossa di 45.500 anni fa</w:t>
      </w:r>
      <w:r w:rsidRPr="00CF5974">
        <w:rPr>
          <w:rStyle w:val="a2akit"/>
          <w:rFonts w:ascii="Times" w:hAnsi="Times"/>
          <w:b/>
          <w:bCs/>
          <w:sz w:val="22"/>
          <w:szCs w:val="22"/>
        </w:rPr>
        <w:t xml:space="preserve"> </w:t>
      </w:r>
    </w:p>
    <w:p w14:paraId="244703C9" w14:textId="77777777" w:rsidR="00E84333" w:rsidRPr="00CF5974" w:rsidRDefault="00E84333" w:rsidP="00803500">
      <w:pPr>
        <w:pStyle w:val="NormaleWeb"/>
        <w:spacing w:before="0" w:beforeAutospacing="0" w:after="0" w:afterAutospacing="0" w:line="276" w:lineRule="auto"/>
        <w:ind w:left="284" w:right="140"/>
        <w:jc w:val="both"/>
        <w:rPr>
          <w:rStyle w:val="Enfasigrassetto"/>
          <w:rFonts w:ascii="Times" w:hAnsi="Times"/>
          <w:b w:val="0"/>
          <w:bCs w:val="0"/>
          <w:sz w:val="22"/>
          <w:szCs w:val="22"/>
        </w:rPr>
      </w:pPr>
      <w:r w:rsidRPr="00CF5974">
        <w:rPr>
          <w:rStyle w:val="Enfasigrassetto"/>
          <w:rFonts w:ascii="Times" w:hAnsi="Times"/>
          <w:b w:val="0"/>
          <w:bCs w:val="0"/>
          <w:sz w:val="22"/>
          <w:szCs w:val="22"/>
        </w:rPr>
        <w:t>Datata a 45.500 anni fa la pittura rupestre del cinghiale delle verruche di Celebes, trovata nella grotta calcarea di Leang Tedongnge e che potrebbe essere la più antica pittura rupestre conosciuta al mondo. Per fare un confronto, le pitture rupestri di Lascaux, in Francia, sono datate a circa 17.500 anni fa; quelle più antiche delle grotte di Altamira, in Spagna, a 36.000 anni fa.</w:t>
      </w:r>
    </w:p>
    <w:p w14:paraId="53690CDC" w14:textId="45A8C234" w:rsidR="00E84333" w:rsidRPr="00CF5974" w:rsidRDefault="00E84333" w:rsidP="00803500">
      <w:pPr>
        <w:pStyle w:val="NormaleWeb"/>
        <w:spacing w:before="0" w:beforeAutospacing="0" w:after="0" w:afterAutospacing="0" w:line="276" w:lineRule="auto"/>
        <w:ind w:left="284" w:right="140"/>
        <w:jc w:val="both"/>
        <w:rPr>
          <w:rStyle w:val="Enfasigrassetto"/>
          <w:rFonts w:ascii="Times" w:hAnsi="Times"/>
          <w:b w:val="0"/>
          <w:bCs w:val="0"/>
          <w:sz w:val="22"/>
          <w:szCs w:val="22"/>
        </w:rPr>
      </w:pPr>
      <w:r w:rsidRPr="00CF5974">
        <w:rPr>
          <w:rStyle w:val="Enfasigrassetto"/>
          <w:rFonts w:ascii="Times" w:hAnsi="Times"/>
          <w:b w:val="0"/>
          <w:bCs w:val="0"/>
          <w:sz w:val="22"/>
          <w:szCs w:val="22"/>
        </w:rPr>
        <w:t>La grotta si trova in una valle racchiusa da ripide falesie calcaree ed è accessibile solo da uno stretto passaggio della grotta e solo nella stagione secca, poiché il fondovalle è allagato durante la stagione delle piogge. “L</w:t>
      </w:r>
      <w:r w:rsidR="00C868D5" w:rsidRPr="00CF5974">
        <w:rPr>
          <w:rStyle w:val="Enfasigrassetto"/>
          <w:rFonts w:ascii="Times" w:hAnsi="Times"/>
          <w:b w:val="0"/>
          <w:bCs w:val="0"/>
          <w:sz w:val="22"/>
          <w:szCs w:val="22"/>
        </w:rPr>
        <w:t>’</w:t>
      </w:r>
      <w:r w:rsidRPr="00CF5974">
        <w:rPr>
          <w:rStyle w:val="Enfasigrassetto"/>
          <w:rFonts w:ascii="Times" w:hAnsi="Times"/>
          <w:b w:val="0"/>
          <w:bCs w:val="0"/>
          <w:sz w:val="22"/>
          <w:szCs w:val="22"/>
        </w:rPr>
        <w:t>isolata comunità Bugis, che vive in questa valle nascosta afferma che non era mai stata visitata prima dagli occidentali</w:t>
      </w:r>
      <w:r w:rsidR="00C868D5" w:rsidRPr="00CF5974">
        <w:rPr>
          <w:rStyle w:val="Enfasigrassetto"/>
          <w:rFonts w:ascii="Times" w:hAnsi="Times"/>
          <w:b w:val="0"/>
          <w:bCs w:val="0"/>
          <w:sz w:val="22"/>
          <w:szCs w:val="22"/>
        </w:rPr>
        <w:t>”</w:t>
      </w:r>
      <w:r w:rsidRPr="00CF5974">
        <w:rPr>
          <w:rStyle w:val="Enfasigrassetto"/>
          <w:rFonts w:ascii="Times" w:hAnsi="Times"/>
          <w:b w:val="0"/>
          <w:bCs w:val="0"/>
          <w:sz w:val="22"/>
          <w:szCs w:val="22"/>
        </w:rPr>
        <w:t xml:space="preserve"> ha spiegato Adam Brumm dell</w:t>
      </w:r>
      <w:r w:rsidR="00C868D5" w:rsidRPr="00CF5974">
        <w:rPr>
          <w:rStyle w:val="Enfasigrassetto"/>
          <w:rFonts w:ascii="Times" w:hAnsi="Times"/>
          <w:b w:val="0"/>
          <w:bCs w:val="0"/>
          <w:sz w:val="22"/>
          <w:szCs w:val="22"/>
        </w:rPr>
        <w:t>’</w:t>
      </w:r>
      <w:r w:rsidRPr="00CF5974">
        <w:rPr>
          <w:rStyle w:val="Enfasigrassetto"/>
          <w:rFonts w:ascii="Times" w:hAnsi="Times"/>
          <w:b w:val="0"/>
          <w:bCs w:val="0"/>
          <w:sz w:val="22"/>
          <w:szCs w:val="22"/>
        </w:rPr>
        <w:t>Australian Research Center for Human Evolution della Griffith University, co-leader del team di ricerca condotto con Arkenas, il principale centro di ricerca archeologica dell</w:t>
      </w:r>
      <w:r w:rsidR="00C868D5" w:rsidRPr="00CF5974">
        <w:rPr>
          <w:rStyle w:val="Enfasigrassetto"/>
          <w:rFonts w:ascii="Times" w:hAnsi="Times"/>
          <w:b w:val="0"/>
          <w:bCs w:val="0"/>
          <w:sz w:val="22"/>
          <w:szCs w:val="22"/>
        </w:rPr>
        <w:t>’</w:t>
      </w:r>
      <w:r w:rsidRPr="00CF5974">
        <w:rPr>
          <w:rStyle w:val="Enfasigrassetto"/>
          <w:rFonts w:ascii="Times" w:hAnsi="Times"/>
          <w:b w:val="0"/>
          <w:bCs w:val="0"/>
          <w:sz w:val="22"/>
          <w:szCs w:val="22"/>
        </w:rPr>
        <w:t>Indonesia, Pusat Penelitian Arkeologi Nasional. Il dipinto in ocra rossa mostra un cinghiale con una corta cresta di peli eretti e un paio di verruche facciali simili a corno davanti agli occhi, una caratteristica dei cinghiali di Sulawesi maschi adulti, specie endemica dell</w:t>
      </w:r>
      <w:r w:rsidR="00C868D5" w:rsidRPr="00CF5974">
        <w:rPr>
          <w:rStyle w:val="Enfasigrassetto"/>
          <w:rFonts w:ascii="Times" w:hAnsi="Times"/>
          <w:b w:val="0"/>
          <w:bCs w:val="0"/>
          <w:sz w:val="22"/>
          <w:szCs w:val="22"/>
        </w:rPr>
        <w:t>’</w:t>
      </w:r>
      <w:r w:rsidRPr="00CF5974">
        <w:rPr>
          <w:rStyle w:val="Enfasigrassetto"/>
          <w:rFonts w:ascii="Times" w:hAnsi="Times"/>
          <w:b w:val="0"/>
          <w:bCs w:val="0"/>
          <w:sz w:val="22"/>
          <w:szCs w:val="22"/>
        </w:rPr>
        <w:t xml:space="preserve">isola. </w:t>
      </w:r>
    </w:p>
    <w:p w14:paraId="001F41C5" w14:textId="12C41F07" w:rsidR="00E84333" w:rsidRPr="00CF5974" w:rsidRDefault="00C868D5" w:rsidP="00803500">
      <w:pPr>
        <w:pStyle w:val="NormaleWeb"/>
        <w:spacing w:before="0" w:beforeAutospacing="0" w:after="0" w:afterAutospacing="0" w:line="276" w:lineRule="auto"/>
        <w:ind w:left="284" w:right="140"/>
        <w:jc w:val="both"/>
        <w:rPr>
          <w:rStyle w:val="Enfasigrassetto"/>
          <w:rFonts w:ascii="Times" w:hAnsi="Times"/>
          <w:b w:val="0"/>
          <w:bCs w:val="0"/>
          <w:sz w:val="22"/>
          <w:szCs w:val="22"/>
        </w:rPr>
      </w:pPr>
      <w:r w:rsidRPr="00CF5974">
        <w:rPr>
          <w:rStyle w:val="Enfasigrassetto"/>
          <w:rFonts w:ascii="Times" w:hAnsi="Times"/>
          <w:b w:val="0"/>
          <w:bCs w:val="0"/>
          <w:sz w:val="22"/>
          <w:szCs w:val="22"/>
        </w:rPr>
        <w:t>“</w:t>
      </w:r>
      <w:r w:rsidR="00E84333" w:rsidRPr="00CF5974">
        <w:rPr>
          <w:rStyle w:val="Enfasigrassetto"/>
          <w:rFonts w:ascii="Times" w:hAnsi="Times"/>
          <w:b w:val="0"/>
          <w:bCs w:val="0"/>
          <w:sz w:val="22"/>
          <w:szCs w:val="22"/>
        </w:rPr>
        <w:t>Gli esseri umani hanno cacciato i cinghiali di Sulawesi per decine di migliaia di anni</w:t>
      </w:r>
      <w:r w:rsidRPr="00CF5974">
        <w:rPr>
          <w:rStyle w:val="Enfasigrassetto"/>
          <w:rFonts w:ascii="Times" w:hAnsi="Times"/>
          <w:b w:val="0"/>
          <w:bCs w:val="0"/>
          <w:sz w:val="22"/>
          <w:szCs w:val="22"/>
        </w:rPr>
        <w:t>”</w:t>
      </w:r>
      <w:r w:rsidR="00E84333" w:rsidRPr="00CF5974">
        <w:rPr>
          <w:rStyle w:val="Enfasigrassetto"/>
          <w:rFonts w:ascii="Times" w:hAnsi="Times"/>
          <w:b w:val="0"/>
          <w:bCs w:val="0"/>
          <w:sz w:val="22"/>
          <w:szCs w:val="22"/>
        </w:rPr>
        <w:t xml:space="preserve"> ha spiegato l</w:t>
      </w:r>
      <w:r w:rsidRPr="00CF5974">
        <w:rPr>
          <w:rStyle w:val="Enfasigrassetto"/>
          <w:rFonts w:ascii="Times" w:hAnsi="Times"/>
          <w:b w:val="0"/>
          <w:bCs w:val="0"/>
          <w:sz w:val="22"/>
          <w:szCs w:val="22"/>
        </w:rPr>
        <w:t>’</w:t>
      </w:r>
      <w:r w:rsidR="00E84333" w:rsidRPr="00CF5974">
        <w:rPr>
          <w:rStyle w:val="Enfasigrassetto"/>
          <w:rFonts w:ascii="Times" w:hAnsi="Times"/>
          <w:b w:val="0"/>
          <w:bCs w:val="0"/>
          <w:sz w:val="22"/>
          <w:szCs w:val="22"/>
        </w:rPr>
        <w:t xml:space="preserve">archeologo indonesiano Basran Burhan. </w:t>
      </w:r>
      <w:r w:rsidRPr="00CF5974">
        <w:rPr>
          <w:rStyle w:val="Enfasigrassetto"/>
          <w:rFonts w:ascii="Times" w:hAnsi="Times"/>
          <w:b w:val="0"/>
          <w:bCs w:val="0"/>
          <w:sz w:val="22"/>
          <w:szCs w:val="22"/>
        </w:rPr>
        <w:t>“</w:t>
      </w:r>
      <w:r w:rsidR="00E84333" w:rsidRPr="00CF5974">
        <w:rPr>
          <w:rStyle w:val="Enfasigrassetto"/>
          <w:rFonts w:ascii="Times" w:hAnsi="Times"/>
          <w:b w:val="0"/>
          <w:bCs w:val="0"/>
          <w:sz w:val="22"/>
          <w:szCs w:val="22"/>
        </w:rPr>
        <w:t>Questi maiali erano l'animale più comunemente raffigurato nell</w:t>
      </w:r>
      <w:r w:rsidRPr="00CF5974">
        <w:rPr>
          <w:rStyle w:val="Enfasigrassetto"/>
          <w:rFonts w:ascii="Times" w:hAnsi="Times"/>
          <w:b w:val="0"/>
          <w:bCs w:val="0"/>
          <w:sz w:val="22"/>
          <w:szCs w:val="22"/>
        </w:rPr>
        <w:t>’</w:t>
      </w:r>
      <w:r w:rsidR="00E84333" w:rsidRPr="00CF5974">
        <w:rPr>
          <w:rStyle w:val="Enfasigrassetto"/>
          <w:rFonts w:ascii="Times" w:hAnsi="Times"/>
          <w:b w:val="0"/>
          <w:bCs w:val="0"/>
          <w:sz w:val="22"/>
          <w:szCs w:val="22"/>
        </w:rPr>
        <w:t>arte rupestre dell</w:t>
      </w:r>
      <w:r w:rsidRPr="00CF5974">
        <w:rPr>
          <w:rStyle w:val="Enfasigrassetto"/>
          <w:rFonts w:ascii="Times" w:hAnsi="Times"/>
          <w:b w:val="0"/>
          <w:bCs w:val="0"/>
          <w:sz w:val="22"/>
          <w:szCs w:val="22"/>
        </w:rPr>
        <w:t>’</w:t>
      </w:r>
      <w:r w:rsidR="00E84333" w:rsidRPr="00CF5974">
        <w:rPr>
          <w:rStyle w:val="Enfasigrassetto"/>
          <w:rFonts w:ascii="Times" w:hAnsi="Times"/>
          <w:b w:val="0"/>
          <w:bCs w:val="0"/>
          <w:sz w:val="22"/>
          <w:szCs w:val="22"/>
        </w:rPr>
        <w:t>era glaciale dell</w:t>
      </w:r>
      <w:r w:rsidRPr="00CF5974">
        <w:rPr>
          <w:rStyle w:val="Enfasigrassetto"/>
          <w:rFonts w:ascii="Times" w:hAnsi="Times"/>
          <w:b w:val="0"/>
          <w:bCs w:val="0"/>
          <w:sz w:val="22"/>
          <w:szCs w:val="22"/>
        </w:rPr>
        <w:t>’</w:t>
      </w:r>
      <w:r w:rsidR="00E84333" w:rsidRPr="00CF5974">
        <w:rPr>
          <w:rStyle w:val="Enfasigrassetto"/>
          <w:rFonts w:ascii="Times" w:hAnsi="Times"/>
          <w:b w:val="0"/>
          <w:bCs w:val="0"/>
          <w:sz w:val="22"/>
          <w:szCs w:val="22"/>
        </w:rPr>
        <w:t>isola, il che suggerisce che siano stati a lungo apprezzati sia come cibo sia come fulcro del pensiero creativo e dell'espressione artistica</w:t>
      </w:r>
      <w:r w:rsidRPr="00CF5974">
        <w:rPr>
          <w:rStyle w:val="Enfasigrassetto"/>
          <w:rFonts w:ascii="Times" w:hAnsi="Times"/>
          <w:b w:val="0"/>
          <w:bCs w:val="0"/>
          <w:sz w:val="22"/>
          <w:szCs w:val="22"/>
        </w:rPr>
        <w:t>”</w:t>
      </w:r>
      <w:r w:rsidR="00E84333" w:rsidRPr="00CF5974">
        <w:rPr>
          <w:rStyle w:val="Enfasigrassetto"/>
          <w:rFonts w:ascii="Times" w:hAnsi="Times"/>
          <w:b w:val="0"/>
          <w:bCs w:val="0"/>
          <w:sz w:val="22"/>
          <w:szCs w:val="22"/>
        </w:rPr>
        <w:t>.</w:t>
      </w:r>
    </w:p>
    <w:p w14:paraId="4A2AE0FB" w14:textId="31BB438E" w:rsidR="00E84333" w:rsidRPr="00CF5974" w:rsidRDefault="00E84333" w:rsidP="00803500">
      <w:pPr>
        <w:pStyle w:val="NormaleWeb"/>
        <w:spacing w:before="0" w:beforeAutospacing="0" w:after="0" w:afterAutospacing="0" w:line="276" w:lineRule="auto"/>
        <w:ind w:left="284" w:right="140"/>
        <w:jc w:val="both"/>
        <w:rPr>
          <w:rStyle w:val="Enfasigrassetto"/>
          <w:rFonts w:ascii="Times" w:hAnsi="Times"/>
          <w:b w:val="0"/>
          <w:bCs w:val="0"/>
          <w:sz w:val="22"/>
          <w:szCs w:val="22"/>
        </w:rPr>
      </w:pPr>
      <w:r w:rsidRPr="00CF5974">
        <w:rPr>
          <w:rStyle w:val="Enfasigrassetto"/>
          <w:rFonts w:ascii="Times" w:hAnsi="Times"/>
          <w:b w:val="0"/>
          <w:bCs w:val="0"/>
          <w:sz w:val="22"/>
          <w:szCs w:val="22"/>
        </w:rPr>
        <w:t>L</w:t>
      </w:r>
      <w:r w:rsidR="00C868D5" w:rsidRPr="00CF5974">
        <w:rPr>
          <w:rStyle w:val="Enfasigrassetto"/>
          <w:rFonts w:ascii="Times" w:hAnsi="Times"/>
          <w:b w:val="0"/>
          <w:bCs w:val="0"/>
          <w:sz w:val="22"/>
          <w:szCs w:val="22"/>
        </w:rPr>
        <w:t>’</w:t>
      </w:r>
      <w:r w:rsidRPr="00CF5974">
        <w:rPr>
          <w:rStyle w:val="Enfasigrassetto"/>
          <w:rFonts w:ascii="Times" w:hAnsi="Times"/>
          <w:b w:val="0"/>
          <w:bCs w:val="0"/>
          <w:sz w:val="22"/>
          <w:szCs w:val="22"/>
        </w:rPr>
        <w:t>arte rupestre realizzata nelle grotte calcaree può essere datata utilizzando l</w:t>
      </w:r>
      <w:r w:rsidR="00CF5974" w:rsidRPr="00CF5974">
        <w:rPr>
          <w:rStyle w:val="Enfasigrassetto"/>
          <w:rFonts w:ascii="Times" w:hAnsi="Times"/>
          <w:b w:val="0"/>
          <w:bCs w:val="0"/>
          <w:sz w:val="22"/>
          <w:szCs w:val="22"/>
        </w:rPr>
        <w:t>’</w:t>
      </w:r>
      <w:r w:rsidRPr="00CF5974">
        <w:rPr>
          <w:rStyle w:val="Enfasigrassetto"/>
          <w:rFonts w:ascii="Times" w:hAnsi="Times"/>
          <w:b w:val="0"/>
          <w:bCs w:val="0"/>
          <w:sz w:val="22"/>
          <w:szCs w:val="22"/>
        </w:rPr>
        <w:t xml:space="preserve">analisi della serie di uranio dei depositi di carbonato di calcio, i </w:t>
      </w:r>
      <w:r w:rsidR="00C868D5" w:rsidRPr="00CF5974">
        <w:rPr>
          <w:rStyle w:val="Enfasigrassetto"/>
          <w:rFonts w:ascii="Times" w:hAnsi="Times"/>
          <w:b w:val="0"/>
          <w:bCs w:val="0"/>
          <w:sz w:val="22"/>
          <w:szCs w:val="22"/>
        </w:rPr>
        <w:t>“</w:t>
      </w:r>
      <w:r w:rsidRPr="00CF5974">
        <w:rPr>
          <w:rStyle w:val="Enfasigrassetto"/>
          <w:rFonts w:ascii="Times" w:hAnsi="Times"/>
          <w:b w:val="0"/>
          <w:bCs w:val="0"/>
          <w:sz w:val="22"/>
          <w:szCs w:val="22"/>
        </w:rPr>
        <w:t>popcorn delle caverne</w:t>
      </w:r>
      <w:r w:rsidR="00C868D5" w:rsidRPr="00CF5974">
        <w:rPr>
          <w:rStyle w:val="Enfasigrassetto"/>
          <w:rFonts w:ascii="Times" w:hAnsi="Times"/>
          <w:b w:val="0"/>
          <w:bCs w:val="0"/>
          <w:sz w:val="22"/>
          <w:szCs w:val="22"/>
        </w:rPr>
        <w:t>”</w:t>
      </w:r>
      <w:r w:rsidRPr="00CF5974">
        <w:rPr>
          <w:rStyle w:val="Enfasigrassetto"/>
          <w:rFonts w:ascii="Times" w:hAnsi="Times"/>
          <w:b w:val="0"/>
          <w:bCs w:val="0"/>
          <w:sz w:val="22"/>
          <w:szCs w:val="22"/>
        </w:rPr>
        <w:t xml:space="preserve">, che si formano naturalmente sulla superficie della parete della caverna </w:t>
      </w:r>
      <w:r w:rsidRPr="00CF5974">
        <w:rPr>
          <w:rStyle w:val="Enfasigrassetto"/>
          <w:rFonts w:ascii="Times" w:hAnsi="Times"/>
          <w:b w:val="0"/>
          <w:bCs w:val="0"/>
          <w:sz w:val="22"/>
          <w:szCs w:val="22"/>
        </w:rPr>
        <w:lastRenderedPageBreak/>
        <w:t xml:space="preserve">usata per dipingere. A Leang Tedongnge, un piccolo </w:t>
      </w:r>
      <w:r w:rsidR="00C868D5" w:rsidRPr="00CF5974">
        <w:rPr>
          <w:rStyle w:val="Enfasigrassetto"/>
          <w:rFonts w:ascii="Times" w:hAnsi="Times"/>
          <w:b w:val="0"/>
          <w:bCs w:val="0"/>
          <w:sz w:val="22"/>
          <w:szCs w:val="22"/>
        </w:rPr>
        <w:t>“</w:t>
      </w:r>
      <w:r w:rsidRPr="00CF5974">
        <w:rPr>
          <w:rStyle w:val="Enfasigrassetto"/>
          <w:rFonts w:ascii="Times" w:hAnsi="Times"/>
          <w:b w:val="0"/>
          <w:bCs w:val="0"/>
          <w:sz w:val="22"/>
          <w:szCs w:val="22"/>
        </w:rPr>
        <w:t>popcorn</w:t>
      </w:r>
      <w:r w:rsidR="00C868D5" w:rsidRPr="00CF5974">
        <w:rPr>
          <w:rStyle w:val="Enfasigrassetto"/>
          <w:rFonts w:ascii="Times" w:hAnsi="Times"/>
          <w:b w:val="0"/>
          <w:bCs w:val="0"/>
          <w:sz w:val="22"/>
          <w:szCs w:val="22"/>
        </w:rPr>
        <w:t>”</w:t>
      </w:r>
      <w:r w:rsidRPr="00CF5974">
        <w:rPr>
          <w:rStyle w:val="Enfasigrassetto"/>
          <w:rFonts w:ascii="Times" w:hAnsi="Times"/>
          <w:b w:val="0"/>
          <w:bCs w:val="0"/>
          <w:sz w:val="22"/>
          <w:szCs w:val="22"/>
        </w:rPr>
        <w:t xml:space="preserve"> si era formato sul piede posteriore di una delle figure di maiale, dopo che era stata dipinta; una volta datato, ha fornito un</w:t>
      </w:r>
      <w:r w:rsidR="00CF5974" w:rsidRPr="00CF5974">
        <w:rPr>
          <w:rStyle w:val="Enfasigrassetto"/>
          <w:rFonts w:ascii="Times" w:hAnsi="Times"/>
          <w:b w:val="0"/>
          <w:bCs w:val="0"/>
          <w:sz w:val="22"/>
          <w:szCs w:val="22"/>
        </w:rPr>
        <w:t>’</w:t>
      </w:r>
      <w:r w:rsidRPr="00CF5974">
        <w:rPr>
          <w:rStyle w:val="Enfasigrassetto"/>
          <w:rFonts w:ascii="Times" w:hAnsi="Times"/>
          <w:b w:val="0"/>
          <w:bCs w:val="0"/>
          <w:sz w:val="22"/>
          <w:szCs w:val="22"/>
        </w:rPr>
        <w:t>età minima per il dipinto</w:t>
      </w:r>
      <w:r w:rsidR="00CF5974" w:rsidRPr="00CF5974">
        <w:rPr>
          <w:rStyle w:val="Enfasigrassetto"/>
          <w:rFonts w:ascii="Times" w:hAnsi="Times"/>
          <w:b w:val="0"/>
          <w:bCs w:val="0"/>
          <w:sz w:val="22"/>
          <w:szCs w:val="22"/>
        </w:rPr>
        <w:t>:</w:t>
      </w:r>
      <w:r w:rsidRPr="00CF5974">
        <w:rPr>
          <w:rStyle w:val="Enfasigrassetto"/>
          <w:rFonts w:ascii="Times" w:hAnsi="Times"/>
          <w:b w:val="0"/>
          <w:bCs w:val="0"/>
          <w:sz w:val="22"/>
          <w:szCs w:val="22"/>
        </w:rPr>
        <w:t xml:space="preserve"> </w:t>
      </w:r>
      <w:r w:rsidR="00CF5974" w:rsidRPr="00CF5974">
        <w:rPr>
          <w:rStyle w:val="Enfasigrassetto"/>
          <w:rFonts w:ascii="Times" w:hAnsi="Times"/>
          <w:b w:val="0"/>
          <w:bCs w:val="0"/>
          <w:sz w:val="22"/>
          <w:szCs w:val="22"/>
        </w:rPr>
        <w:t>v</w:t>
      </w:r>
      <w:r w:rsidRPr="00CF5974">
        <w:rPr>
          <w:rStyle w:val="Enfasigrassetto"/>
          <w:rFonts w:ascii="Times" w:hAnsi="Times"/>
          <w:b w:val="0"/>
          <w:bCs w:val="0"/>
          <w:sz w:val="22"/>
          <w:szCs w:val="22"/>
        </w:rPr>
        <w:t>isto che è questo deposito a essere stato datato a 45.500 anni fa, la scena era quindi stata dipinta qualche tempo prima. </w:t>
      </w:r>
    </w:p>
    <w:p w14:paraId="6A05E2C9" w14:textId="77777777" w:rsidR="00E84333" w:rsidRPr="00CF5974" w:rsidRDefault="00E84333" w:rsidP="00803500">
      <w:pPr>
        <w:pStyle w:val="NormaleWeb"/>
        <w:spacing w:before="0" w:beforeAutospacing="0" w:after="0" w:afterAutospacing="0" w:line="276" w:lineRule="auto"/>
        <w:ind w:left="284" w:right="140"/>
        <w:jc w:val="both"/>
        <w:rPr>
          <w:rStyle w:val="Enfasigrassetto"/>
          <w:rFonts w:ascii="Times" w:hAnsi="Times"/>
          <w:b w:val="0"/>
          <w:bCs w:val="0"/>
          <w:sz w:val="22"/>
          <w:szCs w:val="22"/>
        </w:rPr>
      </w:pPr>
      <w:r w:rsidRPr="00CF5974">
        <w:rPr>
          <w:rStyle w:val="Enfasigrassetto"/>
          <w:rFonts w:ascii="Times" w:hAnsi="Times"/>
          <w:b w:val="0"/>
          <w:bCs w:val="0"/>
          <w:sz w:val="22"/>
          <w:szCs w:val="22"/>
        </w:rPr>
        <w:t>Numerosi esempi di arte rupestre primitiva sono stati datati in precedenza, comprese rappresentazioni di animali e scene narrative che sono eccezionali sia per la qualità della loro esecuzione sia per la rarità, di almeno 43.900 anni.</w:t>
      </w:r>
    </w:p>
    <w:p w14:paraId="7EDA2CEE" w14:textId="77777777" w:rsidR="00E84333" w:rsidRPr="00CF5974" w:rsidRDefault="00E84333" w:rsidP="00803500">
      <w:pPr>
        <w:pStyle w:val="NormaleWeb"/>
        <w:spacing w:before="0" w:beforeAutospacing="0" w:after="0" w:afterAutospacing="0" w:line="276" w:lineRule="auto"/>
        <w:ind w:left="284" w:right="140"/>
        <w:jc w:val="both"/>
        <w:rPr>
          <w:rFonts w:ascii="Times" w:hAnsi="Times"/>
          <w:sz w:val="22"/>
          <w:szCs w:val="22"/>
        </w:rPr>
      </w:pPr>
    </w:p>
    <w:p w14:paraId="12FAA697" w14:textId="38696767" w:rsidR="00E84333" w:rsidRPr="00CF5974" w:rsidRDefault="00E84333" w:rsidP="00803500">
      <w:pPr>
        <w:pStyle w:val="Titolo1"/>
        <w:spacing w:after="0" w:line="276" w:lineRule="auto"/>
        <w:ind w:left="284" w:right="140" w:firstLine="0"/>
        <w:jc w:val="both"/>
        <w:rPr>
          <w:rFonts w:ascii="Times" w:hAnsi="Times" w:cs="Times New Roman"/>
          <w:b/>
          <w:bCs/>
          <w:smallCaps w:val="0"/>
          <w:spacing w:val="0"/>
          <w:kern w:val="0"/>
          <w:sz w:val="22"/>
          <w:szCs w:val="22"/>
          <w:lang w:eastAsia="it-IT"/>
        </w:rPr>
      </w:pPr>
      <w:r w:rsidRPr="00CF5974">
        <w:rPr>
          <w:rFonts w:ascii="Times" w:hAnsi="Times" w:cs="Times New Roman"/>
          <w:b/>
          <w:bCs/>
          <w:smallCaps w:val="0"/>
          <w:spacing w:val="0"/>
          <w:kern w:val="0"/>
          <w:sz w:val="22"/>
          <w:szCs w:val="22"/>
          <w:lang w:eastAsia="it-IT"/>
        </w:rPr>
        <w:t xml:space="preserve">A Gerusalemme sotto il </w:t>
      </w:r>
      <w:r w:rsidR="00D21014">
        <w:rPr>
          <w:rFonts w:ascii="Times" w:hAnsi="Times" w:cs="Times New Roman"/>
          <w:b/>
          <w:bCs/>
          <w:smallCaps w:val="0"/>
          <w:spacing w:val="0"/>
          <w:kern w:val="0"/>
          <w:sz w:val="22"/>
          <w:szCs w:val="22"/>
          <w:lang w:eastAsia="it-IT"/>
        </w:rPr>
        <w:t>M</w:t>
      </w:r>
      <w:r w:rsidRPr="00CF5974">
        <w:rPr>
          <w:rFonts w:ascii="Times" w:hAnsi="Times" w:cs="Times New Roman"/>
          <w:b/>
          <w:bCs/>
          <w:smallCaps w:val="0"/>
          <w:spacing w:val="0"/>
          <w:kern w:val="0"/>
          <w:sz w:val="22"/>
          <w:szCs w:val="22"/>
          <w:lang w:eastAsia="it-IT"/>
        </w:rPr>
        <w:t xml:space="preserve">uro del </w:t>
      </w:r>
      <w:r w:rsidR="00D21014">
        <w:rPr>
          <w:rFonts w:ascii="Times" w:hAnsi="Times" w:cs="Times New Roman"/>
          <w:b/>
          <w:bCs/>
          <w:smallCaps w:val="0"/>
          <w:spacing w:val="0"/>
          <w:kern w:val="0"/>
          <w:sz w:val="22"/>
          <w:szCs w:val="22"/>
          <w:lang w:eastAsia="it-IT"/>
        </w:rPr>
        <w:t>P</w:t>
      </w:r>
      <w:r w:rsidRPr="00CF5974">
        <w:rPr>
          <w:rFonts w:ascii="Times" w:hAnsi="Times" w:cs="Times New Roman"/>
          <w:b/>
          <w:bCs/>
          <w:smallCaps w:val="0"/>
          <w:spacing w:val="0"/>
          <w:kern w:val="0"/>
          <w:sz w:val="22"/>
          <w:szCs w:val="22"/>
          <w:lang w:eastAsia="it-IT"/>
        </w:rPr>
        <w:t>ianto si celavano tre stanze di 2.000 anni fa</w:t>
      </w:r>
    </w:p>
    <w:p w14:paraId="34D5B9B6" w14:textId="5065EBC5" w:rsidR="00E84333" w:rsidRPr="00CF5974" w:rsidRDefault="00E84333" w:rsidP="00803500">
      <w:pPr>
        <w:pStyle w:val="NormaleWeb"/>
        <w:spacing w:before="0" w:beforeAutospacing="0" w:after="0" w:afterAutospacing="0" w:line="276" w:lineRule="auto"/>
        <w:ind w:left="284" w:right="140"/>
        <w:jc w:val="both"/>
        <w:rPr>
          <w:rFonts w:ascii="Times" w:hAnsi="Times"/>
          <w:sz w:val="22"/>
          <w:szCs w:val="22"/>
        </w:rPr>
      </w:pPr>
      <w:r w:rsidRPr="00CF5974">
        <w:rPr>
          <w:rFonts w:ascii="Times" w:hAnsi="Times"/>
          <w:sz w:val="22"/>
          <w:szCs w:val="22"/>
        </w:rPr>
        <w:t xml:space="preserve">Si tratta di un complesso sotterraneo che comprende tre ambienti contenenti oggetti di uso quotidiano. Quella porzione di muro, nei pressi del Secondo Tempio (o Tempio di Erode), era stata distrutta dai Romani nell’anno 70 </w:t>
      </w:r>
      <w:r w:rsidR="00CF5974" w:rsidRPr="00CF5974">
        <w:rPr>
          <w:rFonts w:ascii="Times" w:hAnsi="Times"/>
          <w:sz w:val="22"/>
          <w:szCs w:val="22"/>
        </w:rPr>
        <w:t>a.</w:t>
      </w:r>
      <w:r w:rsidRPr="00CF5974">
        <w:rPr>
          <w:rFonts w:ascii="Times" w:hAnsi="Times"/>
          <w:sz w:val="22"/>
          <w:szCs w:val="22"/>
        </w:rPr>
        <w:t>C.</w:t>
      </w:r>
    </w:p>
    <w:p w14:paraId="06424034" w14:textId="77777777" w:rsidR="00E84333" w:rsidRPr="00CF5974" w:rsidRDefault="00E84333" w:rsidP="00803500">
      <w:pPr>
        <w:pStyle w:val="NormaleWeb"/>
        <w:spacing w:before="0" w:beforeAutospacing="0" w:after="0" w:afterAutospacing="0" w:line="276" w:lineRule="auto"/>
        <w:ind w:left="284" w:right="140"/>
        <w:jc w:val="both"/>
        <w:rPr>
          <w:rFonts w:ascii="Times" w:hAnsi="Times"/>
          <w:sz w:val="22"/>
          <w:szCs w:val="22"/>
        </w:rPr>
      </w:pPr>
      <w:r w:rsidRPr="00CF5974">
        <w:rPr>
          <w:rFonts w:ascii="Times" w:hAnsi="Times"/>
          <w:sz w:val="22"/>
          <w:szCs w:val="22"/>
        </w:rPr>
        <w:t>Infatti, un tempo esistevano due templi sacri a Gerusalemme, principali luoghi di culto costruiti sul Monte del Tempio, ma furono entrambi distrutti dapprima dai Babilonesi e poi, appunto, dai Romani. Le stanze erano nascoste dietro uno strato di roccia. Gli archeologi erano ignari del fatto di aver scoperto delle nuove strutture collegate tra loro da scalinate.</w:t>
      </w:r>
    </w:p>
    <w:p w14:paraId="36A5D080" w14:textId="77777777" w:rsidR="00E84333" w:rsidRPr="00CF5974" w:rsidRDefault="00E84333" w:rsidP="00803500">
      <w:pPr>
        <w:pStyle w:val="NormaleWeb"/>
        <w:spacing w:before="0" w:beforeAutospacing="0" w:after="0" w:afterAutospacing="0" w:line="276" w:lineRule="auto"/>
        <w:ind w:left="284" w:right="140"/>
        <w:jc w:val="both"/>
        <w:rPr>
          <w:rFonts w:ascii="Times" w:hAnsi="Times"/>
          <w:sz w:val="22"/>
          <w:szCs w:val="22"/>
        </w:rPr>
      </w:pPr>
      <w:r w:rsidRPr="00CF5974">
        <w:rPr>
          <w:rFonts w:ascii="Times" w:hAnsi="Times"/>
          <w:sz w:val="22"/>
          <w:szCs w:val="22"/>
        </w:rPr>
        <w:t>Barak Monnickendam-Givon, co-direttore degli scavi per conto dell’Autorità per le antichità israeliane, ha spiegato che “Siamo convinti che tutto ciò che ora comprende la piazza del Muro occidentale fosse sostenuto da un colonnato. Scaveremo ulteriormente per dimostrarlo. Una volta conclusi gli scavi ci sarà una netta divisione tra l’attività liturgica riservata alla preghiera dei fedeli e quella turistica, con i visitatori che verranno a scoprire il sito archeologico</w:t>
      </w:r>
      <w:r w:rsidRPr="00CF5974">
        <w:rPr>
          <w:rFonts w:ascii="Times" w:hAnsi="Times"/>
          <w:caps/>
          <w:sz w:val="22"/>
          <w:szCs w:val="22"/>
        </w:rPr>
        <w:t>”</w:t>
      </w:r>
      <w:r w:rsidRPr="00CF5974">
        <w:rPr>
          <w:rFonts w:ascii="Times" w:hAnsi="Times"/>
          <w:sz w:val="22"/>
          <w:szCs w:val="22"/>
        </w:rPr>
        <w:t>.</w:t>
      </w:r>
    </w:p>
    <w:p w14:paraId="123C8E87" w14:textId="3FDDCF0F" w:rsidR="00E84333" w:rsidRPr="00CF5974" w:rsidRDefault="00E84333" w:rsidP="00803500">
      <w:pPr>
        <w:pStyle w:val="NormaleWeb"/>
        <w:spacing w:before="0" w:beforeAutospacing="0" w:after="0" w:afterAutospacing="0" w:line="276" w:lineRule="auto"/>
        <w:ind w:left="284" w:right="140"/>
        <w:jc w:val="both"/>
        <w:rPr>
          <w:rFonts w:ascii="Times" w:hAnsi="Times"/>
          <w:sz w:val="22"/>
          <w:szCs w:val="22"/>
        </w:rPr>
      </w:pPr>
      <w:r w:rsidRPr="00CF5974">
        <w:rPr>
          <w:rFonts w:ascii="Times" w:hAnsi="Times"/>
          <w:sz w:val="22"/>
          <w:szCs w:val="22"/>
        </w:rPr>
        <w:t xml:space="preserve">Tehila Sadiel, il secondo co-direttore responsabile degli scavi, ha precisato che “Tra </w:t>
      </w:r>
      <w:r w:rsidR="00FE7610" w:rsidRPr="00CF5974">
        <w:rPr>
          <w:rFonts w:ascii="Times" w:hAnsi="Times"/>
          <w:sz w:val="22"/>
          <w:szCs w:val="22"/>
        </w:rPr>
        <w:t>i</w:t>
      </w:r>
      <w:r w:rsidRPr="00CF5974">
        <w:rPr>
          <w:rFonts w:ascii="Times" w:hAnsi="Times"/>
          <w:sz w:val="22"/>
          <w:szCs w:val="22"/>
        </w:rPr>
        <w:t xml:space="preserve"> vari oggetti, abbiamo rinvenuto delle stoviglie di terracotta, alcune basi di lampade a olio usate per fare luce, una tazza di pietra eccezionale per il periodo e un frammento di “qalal”, un ampio contenitore di pietra usato per l’acqua, forse legato alle pratiche ebraiche del rituale di purificazione”.</w:t>
      </w:r>
    </w:p>
    <w:p w14:paraId="38348438" w14:textId="77777777" w:rsidR="00E84333" w:rsidRPr="00CF5974" w:rsidRDefault="00E84333" w:rsidP="00803500">
      <w:pPr>
        <w:pStyle w:val="NormaleWeb"/>
        <w:spacing w:before="0" w:beforeAutospacing="0" w:after="0" w:afterAutospacing="0" w:line="276" w:lineRule="auto"/>
        <w:ind w:left="284" w:right="140"/>
        <w:jc w:val="both"/>
        <w:rPr>
          <w:rFonts w:ascii="Times" w:hAnsi="Times"/>
          <w:sz w:val="22"/>
          <w:szCs w:val="22"/>
        </w:rPr>
      </w:pPr>
      <w:r w:rsidRPr="00CF5974">
        <w:rPr>
          <w:rFonts w:ascii="Times" w:hAnsi="Times"/>
          <w:sz w:val="22"/>
          <w:szCs w:val="22"/>
        </w:rPr>
        <w:t>Del resto, nel corso dei millenni, Gerusalemme è stata costruita e ricostruita più volte da tutte le popolazioni che l’hanno abitata e conquistata. Gli strati di abitazioni, strade e luoghi sacri si sovrappongono tra loro ed è quindi facile trovare nascosto sotto qualche piano di mattoni un nuovo strato di storia.</w:t>
      </w:r>
    </w:p>
    <w:p w14:paraId="51C13481" w14:textId="1A4B2D4F" w:rsidR="00E84333" w:rsidRPr="00CF5974" w:rsidRDefault="00E84333" w:rsidP="00803500">
      <w:pPr>
        <w:pStyle w:val="NormaleWeb"/>
        <w:spacing w:before="0" w:beforeAutospacing="0" w:after="0" w:afterAutospacing="0" w:line="276" w:lineRule="auto"/>
        <w:ind w:left="284" w:right="140"/>
        <w:jc w:val="both"/>
        <w:rPr>
          <w:rFonts w:ascii="Times" w:hAnsi="Times"/>
          <w:sz w:val="22"/>
          <w:szCs w:val="22"/>
        </w:rPr>
      </w:pPr>
      <w:r w:rsidRPr="00CF5974">
        <w:rPr>
          <w:rFonts w:ascii="Times" w:hAnsi="Times"/>
          <w:sz w:val="22"/>
          <w:szCs w:val="22"/>
        </w:rPr>
        <w:t xml:space="preserve">Sotto il Muro del </w:t>
      </w:r>
      <w:r w:rsidR="00D21014">
        <w:rPr>
          <w:rFonts w:ascii="Times" w:hAnsi="Times"/>
          <w:sz w:val="22"/>
          <w:szCs w:val="22"/>
        </w:rPr>
        <w:t>P</w:t>
      </w:r>
      <w:r w:rsidRPr="00CF5974">
        <w:rPr>
          <w:rFonts w:ascii="Times" w:hAnsi="Times"/>
          <w:sz w:val="22"/>
          <w:szCs w:val="22"/>
        </w:rPr>
        <w:t xml:space="preserve">ianto ci sono già dei tunnel che si possono visitare e che corrono lungo i 485 mt di muro che circondavano l’antico Tempio e che oggi sono nascosti sotto le case della Città Vecchia. </w:t>
      </w:r>
    </w:p>
    <w:p w14:paraId="7C0822BC" w14:textId="77777777" w:rsidR="00E84333" w:rsidRPr="00CF5974" w:rsidRDefault="00E84333" w:rsidP="00803500">
      <w:pPr>
        <w:pStyle w:val="NormaleWeb"/>
        <w:spacing w:before="0" w:beforeAutospacing="0" w:after="0" w:afterAutospacing="0" w:line="276" w:lineRule="auto"/>
        <w:ind w:left="284" w:right="140"/>
        <w:jc w:val="both"/>
        <w:rPr>
          <w:rFonts w:ascii="Times" w:hAnsi="Times"/>
          <w:sz w:val="22"/>
          <w:szCs w:val="22"/>
        </w:rPr>
      </w:pPr>
    </w:p>
    <w:p w14:paraId="5F297963" w14:textId="77777777" w:rsidR="00E84333" w:rsidRPr="00CF5974" w:rsidRDefault="00E84333" w:rsidP="00803500">
      <w:pPr>
        <w:pStyle w:val="Titolo1"/>
        <w:spacing w:after="0" w:line="276" w:lineRule="auto"/>
        <w:ind w:left="284" w:right="140" w:firstLine="0"/>
        <w:jc w:val="both"/>
        <w:rPr>
          <w:rFonts w:ascii="Times" w:hAnsi="Times" w:cs="Times New Roman"/>
          <w:b/>
          <w:bCs/>
          <w:smallCaps w:val="0"/>
          <w:spacing w:val="0"/>
          <w:kern w:val="0"/>
          <w:sz w:val="22"/>
          <w:szCs w:val="22"/>
          <w:lang w:eastAsia="it-IT"/>
        </w:rPr>
      </w:pPr>
      <w:r w:rsidRPr="00CF5974">
        <w:rPr>
          <w:rFonts w:ascii="Times" w:hAnsi="Times" w:cs="Times New Roman"/>
          <w:b/>
          <w:bCs/>
          <w:smallCaps w:val="0"/>
          <w:spacing w:val="0"/>
          <w:kern w:val="0"/>
          <w:sz w:val="22"/>
          <w:szCs w:val="22"/>
          <w:lang w:eastAsia="it-IT"/>
        </w:rPr>
        <w:t>A Pompei,</w:t>
      </w:r>
      <w:r w:rsidRPr="00CF5974">
        <w:rPr>
          <w:rFonts w:ascii="Times" w:hAnsi="Times"/>
          <w:b/>
          <w:bCs/>
          <w:sz w:val="22"/>
          <w:szCs w:val="22"/>
        </w:rPr>
        <w:t xml:space="preserve"> </w:t>
      </w:r>
      <w:r w:rsidRPr="00CF5974">
        <w:rPr>
          <w:rFonts w:ascii="Times" w:hAnsi="Times" w:cs="Times New Roman"/>
          <w:b/>
          <w:bCs/>
          <w:smallCaps w:val="0"/>
          <w:spacing w:val="0"/>
          <w:kern w:val="0"/>
          <w:sz w:val="22"/>
          <w:szCs w:val="22"/>
          <w:lang w:eastAsia="it-IT"/>
        </w:rPr>
        <w:t>numerose scoperte: un Thermopolium, un carro cerimoniale, le origini Etrusche della città</w:t>
      </w:r>
    </w:p>
    <w:p w14:paraId="5522A4CE" w14:textId="77777777" w:rsidR="00E84333" w:rsidRPr="00CF5974" w:rsidRDefault="00E84333" w:rsidP="00803500">
      <w:pPr>
        <w:pStyle w:val="NormaleWeb"/>
        <w:spacing w:before="0" w:beforeAutospacing="0" w:after="0" w:afterAutospacing="0" w:line="276" w:lineRule="auto"/>
        <w:ind w:left="284" w:right="140"/>
        <w:jc w:val="both"/>
        <w:rPr>
          <w:rFonts w:ascii="Times" w:hAnsi="Times"/>
          <w:sz w:val="22"/>
          <w:szCs w:val="22"/>
        </w:rPr>
      </w:pPr>
      <w:r w:rsidRPr="00CF5974">
        <w:rPr>
          <w:rFonts w:ascii="Times" w:hAnsi="Times"/>
          <w:sz w:val="22"/>
          <w:szCs w:val="22"/>
        </w:rPr>
        <w:t>Il geografo greco Strabone faceva risalire le origini di Pompei agli Osci, una popolazione di ceppo sannitico appartenente alla Campania preromana, per tanti secoli ritenuta la più valida, anche se la fondazione di Pompei, avvenuta almeno 700 anni prima della sua tragica fine, 79 d.C., continuava a essere avvolta dal mistero.</w:t>
      </w:r>
    </w:p>
    <w:p w14:paraId="43EB6156" w14:textId="2C2EE82C" w:rsidR="00CF5974" w:rsidRPr="00CF5974" w:rsidRDefault="00E84333" w:rsidP="00CF5974">
      <w:pPr>
        <w:pStyle w:val="NormaleWeb"/>
        <w:spacing w:before="0" w:beforeAutospacing="0" w:after="0" w:afterAutospacing="0" w:line="276" w:lineRule="auto"/>
        <w:ind w:left="284" w:right="140"/>
        <w:jc w:val="both"/>
        <w:rPr>
          <w:rFonts w:ascii="Times" w:hAnsi="Times"/>
          <w:sz w:val="22"/>
          <w:szCs w:val="22"/>
        </w:rPr>
      </w:pPr>
      <w:r w:rsidRPr="00CF5974">
        <w:rPr>
          <w:rFonts w:ascii="Times" w:hAnsi="Times"/>
          <w:sz w:val="22"/>
          <w:szCs w:val="22"/>
        </w:rPr>
        <w:t xml:space="preserve">Le ultime campagne di scavo raccontano che Pompei sarebbe stata una </w:t>
      </w:r>
      <w:r w:rsidRPr="00AC2E88">
        <w:rPr>
          <w:rFonts w:ascii="Times" w:hAnsi="Times"/>
          <w:b/>
          <w:bCs/>
          <w:sz w:val="22"/>
          <w:szCs w:val="22"/>
        </w:rPr>
        <w:t>città etrusca per lingua e per cultura</w:t>
      </w:r>
      <w:r w:rsidRPr="00CF5974">
        <w:rPr>
          <w:rFonts w:ascii="Times" w:hAnsi="Times"/>
          <w:sz w:val="22"/>
          <w:szCs w:val="22"/>
        </w:rPr>
        <w:t>, seppur costruita con uno stile diverso rispetto a quello che contraddistingue i suoi fondatori. La scoperta presentata dal Direttore Massimo Osanna e dall’archeologo Carlo Rescigno si basa sulle centinaia di anfore, vasi, ampolle e coppe con iscrizioni ritrovate nello scavo del santuario costruito lungo la strada che collegava la città al mare, una costruzione a pianta rettangolare e a cielo aperto, riemersa a poche centinaia di metri dalle mura meridionali della città, in quello che viene indicato come il “Fondo Iozzino”. Le coppe ritrovate recano graffiti con frasi rituali accompagnate dal nome di chi ha fatto l’offerta presso il santuario, nomi tutti Etruschi, alcuni dei quali mai ritrovati prima nei territori della Campania, ma conosciuti nei centri di origine etrusca di Lazio e Toscana. La divinità onorata su questi oggetti, inoltre, è sempre indicata con il nome generico “Apa”, che in etrusco significa “Padre” e rappresenta un chiaro riferimento alla cultura religiosa degli Etruschi. A tutto ciò si aggiunge il santuario di Apollo, la principale area sacra pompeiana, dove gli scavi storici e quelli più recenti hanno fatto emergere delle coppe con iscrizioni ancora una volta in alfabeto e lingua etrusca.</w:t>
      </w:r>
    </w:p>
    <w:p w14:paraId="2A6B3483" w14:textId="77777777" w:rsidR="00CF5974" w:rsidRPr="00CF5974" w:rsidRDefault="00E84333" w:rsidP="00CF5974">
      <w:pPr>
        <w:pStyle w:val="NormaleWeb"/>
        <w:spacing w:before="0" w:beforeAutospacing="0" w:after="0" w:afterAutospacing="0" w:line="276" w:lineRule="auto"/>
        <w:ind w:left="284" w:right="140"/>
        <w:jc w:val="both"/>
        <w:rPr>
          <w:rFonts w:ascii="Times" w:hAnsi="Times"/>
          <w:sz w:val="22"/>
          <w:szCs w:val="22"/>
        </w:rPr>
      </w:pPr>
      <w:r w:rsidRPr="00CF5974">
        <w:rPr>
          <w:rFonts w:ascii="Times" w:hAnsi="Times"/>
          <w:sz w:val="22"/>
          <w:szCs w:val="22"/>
        </w:rPr>
        <w:t xml:space="preserve">L’ambiente quasi integro di un </w:t>
      </w:r>
      <w:r w:rsidRPr="00CF5974">
        <w:rPr>
          <w:rFonts w:ascii="Times" w:hAnsi="Times"/>
          <w:b/>
          <w:bCs/>
          <w:sz w:val="22"/>
          <w:szCs w:val="22"/>
        </w:rPr>
        <w:t>Thermopolium</w:t>
      </w:r>
      <w:r w:rsidRPr="00CF5974">
        <w:rPr>
          <w:rFonts w:ascii="Times" w:hAnsi="Times"/>
          <w:sz w:val="22"/>
          <w:szCs w:val="22"/>
        </w:rPr>
        <w:t xml:space="preserve">, bottega alimentare alla quale si aggiungeva uno street food con piatti di vario tipo, dalle lumache a una sorta di paella. Il Termopolio della Regio V, una delle tavole calde di Pompei, con l’immagine della Nereide a cavallo, era già stato parzialmente scavato nel 2019. Ora è riaffiorato per intero con nuove </w:t>
      </w:r>
      <w:r w:rsidRPr="00CF5974">
        <w:rPr>
          <w:rFonts w:ascii="Times" w:hAnsi="Times"/>
          <w:sz w:val="22"/>
          <w:szCs w:val="22"/>
        </w:rPr>
        <w:lastRenderedPageBreak/>
        <w:t xml:space="preserve">ricche decorazioni di nature morte, rinvenimenti di resti alimentari, ossa di animali e di vittime dell’eruzione del vulcano. Nella nuova fase di scavo, sull’ultimo braccio di bancone tornato alla luce, sono emerse ulteriori scene di nature morte, con rappresentazioni di animali. Frammenti ossei degli stessi animali sono stati rinvenuti all’interno di recipienti ricavati nello spessore del bancone, contenenti cibi destinati alla vendita. Tra questi, le due anatre germane esposte a testa in giù, pronte a essere preparate e consumate, un gallo e un cane al guinzaglio. Sono state rinvenute, inoltre, ossa umane, sconvolte a causa del passaggio di cunicoli realizzati nel XVII secolo da scavatori clandestini in cerca di oggetti preziosi e vario materiale da dispensa e da trasporto (nove anfore, una patera di bronzo, due fiasche, un’olla di ceramica comune da mensa). Per la prima volta si è scavato un simile ambiente per intero ed è stato possibile condurre tutte le analisi che le tecnologie odierne consentono da un team interdisciplinare composto da antropologo fisico, archeologo, archeobotanico, archeozoologo, geologo, vulcanologo, per capire cosa </w:t>
      </w:r>
      <w:r w:rsidR="00CF5974" w:rsidRPr="00CF5974">
        <w:rPr>
          <w:rFonts w:ascii="Times" w:hAnsi="Times"/>
          <w:sz w:val="22"/>
          <w:szCs w:val="22"/>
        </w:rPr>
        <w:t>venisse</w:t>
      </w:r>
      <w:r w:rsidRPr="00CF5974">
        <w:rPr>
          <w:rFonts w:ascii="Times" w:hAnsi="Times"/>
          <w:sz w:val="22"/>
          <w:szCs w:val="22"/>
        </w:rPr>
        <w:t xml:space="preserve"> venduto e quale era la dieta alimentare.</w:t>
      </w:r>
    </w:p>
    <w:p w14:paraId="0E6563A0" w14:textId="526907BE" w:rsidR="00E84333" w:rsidRPr="00CF5974" w:rsidRDefault="00E84333" w:rsidP="00CF5974">
      <w:pPr>
        <w:pStyle w:val="NormaleWeb"/>
        <w:spacing w:before="0" w:beforeAutospacing="0" w:after="0" w:afterAutospacing="0" w:line="276" w:lineRule="auto"/>
        <w:ind w:left="284" w:right="140"/>
        <w:jc w:val="both"/>
        <w:rPr>
          <w:rFonts w:ascii="Times" w:hAnsi="Times"/>
          <w:sz w:val="22"/>
          <w:szCs w:val="22"/>
        </w:rPr>
      </w:pPr>
      <w:r w:rsidRPr="00CF5974">
        <w:rPr>
          <w:rFonts w:ascii="Times" w:hAnsi="Times"/>
          <w:sz w:val="22"/>
          <w:szCs w:val="22"/>
        </w:rPr>
        <w:t xml:space="preserve">Il rinvenimento di un </w:t>
      </w:r>
      <w:r w:rsidRPr="00CF5974">
        <w:rPr>
          <w:rFonts w:ascii="Times" w:hAnsi="Times"/>
          <w:b/>
          <w:bCs/>
          <w:sz w:val="22"/>
          <w:szCs w:val="22"/>
        </w:rPr>
        <w:t>carro cerimoniale</w:t>
      </w:r>
      <w:r w:rsidRPr="00CF5974">
        <w:rPr>
          <w:rFonts w:ascii="Times" w:hAnsi="Times"/>
          <w:sz w:val="22"/>
          <w:szCs w:val="22"/>
        </w:rPr>
        <w:t>, un reperto straordinario emerso integro dallo scavo della villa suburbana in località Civita Giuliana, a nord di Pompei, oltre le mura della città antica rientra nell'ambito dell'attività congiunta finalizzata al contrasto delle attività illecite a opera di scavi clandestini nell'area a opera di "tombaroli". Un grande carro cerimoniale a quattro ruote, con i suoi elementi in ferro, decorazioni in bronzo e stagno di carattere erotico (si trattava forse di un carro nuziale oppure destinato al culto di Cerere o Venere), i resti lignei mineralizzati, le impronte degli elementi organici (dalle corde a resti di decorazioni vegetali), è stato rinvenuto quasi integro nel porticato antistante alla stalla dove già nel 2018 erano emersi i resti di 3 cavallo, tra cui uno bardato. Gli scavi, che hanno permesso di verificare anche l'estensione dei cunicoli dei clandestini, in parte al di sotto e a ridosso delle abitazioni moderne, con conseguenti difficoltà sia di tipo strutturale che logistico, a causa dei 6 mt di profondità. A Pompei sono stati ritrovati in passato veicoli per il trasporto, come quello della casa del Menandro, o i due carri rinvenuti a Villa Arianna, ma niente di simile al carro di Civita Giuliana, un carro cerimoniale, probabilmente il Pilentum, utilizzato non per gli usi quotidiani o i trasporti agricoli ma per accompagnare momenti festivi della comunità, parate e processioni.</w:t>
      </w:r>
    </w:p>
    <w:p w14:paraId="6A53D676" w14:textId="77777777" w:rsidR="00CF5974" w:rsidRPr="00FA35F9" w:rsidRDefault="00CF5974" w:rsidP="00CF5974">
      <w:pPr>
        <w:tabs>
          <w:tab w:val="left" w:pos="2820"/>
        </w:tabs>
        <w:spacing w:line="276" w:lineRule="auto"/>
        <w:ind w:right="282"/>
        <w:rPr>
          <w:rFonts w:ascii="Times" w:hAnsi="Times"/>
          <w:sz w:val="24"/>
          <w:szCs w:val="24"/>
        </w:rPr>
      </w:pPr>
    </w:p>
    <w:p w14:paraId="2D576B0C" w14:textId="77777777" w:rsidR="00CF5974" w:rsidRPr="00FE7F0B" w:rsidRDefault="00CF5974" w:rsidP="00CF5974">
      <w:pPr>
        <w:tabs>
          <w:tab w:val="left" w:pos="2820"/>
        </w:tabs>
        <w:spacing w:line="276" w:lineRule="auto"/>
        <w:ind w:left="284" w:right="282"/>
        <w:rPr>
          <w:rFonts w:ascii="Times" w:hAnsi="Times"/>
          <w:sz w:val="24"/>
          <w:szCs w:val="24"/>
        </w:rPr>
      </w:pPr>
    </w:p>
    <w:p w14:paraId="0DB280B5" w14:textId="77777777" w:rsidR="00CF5974" w:rsidRPr="00FE7F0B" w:rsidRDefault="00CF5974" w:rsidP="00CF5974">
      <w:pPr>
        <w:spacing w:line="276" w:lineRule="auto"/>
        <w:ind w:right="140"/>
        <w:jc w:val="right"/>
        <w:rPr>
          <w:rFonts w:ascii="Times" w:hAnsi="Times"/>
          <w:sz w:val="24"/>
          <w:szCs w:val="24"/>
          <w:lang w:bidi="x-none"/>
        </w:rPr>
      </w:pPr>
      <w:r w:rsidRPr="00FE7F0B">
        <w:rPr>
          <w:rFonts w:ascii="Times" w:hAnsi="Times"/>
          <w:sz w:val="24"/>
          <w:szCs w:val="24"/>
          <w:lang w:bidi="x-none"/>
        </w:rPr>
        <w:t>Ufficio Stampa Leader srl</w:t>
      </w:r>
    </w:p>
    <w:p w14:paraId="14004EF6" w14:textId="77777777" w:rsidR="00CF5974" w:rsidRPr="00FE7F0B" w:rsidRDefault="00587353" w:rsidP="00CF5974">
      <w:pPr>
        <w:spacing w:line="276" w:lineRule="auto"/>
        <w:ind w:right="140"/>
        <w:jc w:val="right"/>
        <w:rPr>
          <w:rFonts w:ascii="Times" w:hAnsi="Times"/>
          <w:i/>
          <w:iCs/>
          <w:sz w:val="24"/>
          <w:szCs w:val="24"/>
        </w:rPr>
      </w:pPr>
      <w:hyperlink r:id="rId7" w:history="1">
        <w:r w:rsidR="00CF5974" w:rsidRPr="00FE7F0B">
          <w:rPr>
            <w:rStyle w:val="Collegamentoipertestuale"/>
            <w:rFonts w:ascii="Times" w:hAnsi="Times"/>
            <w:i/>
            <w:iCs/>
            <w:sz w:val="24"/>
            <w:szCs w:val="24"/>
          </w:rPr>
          <w:t>comunicazione@leaderonline.it</w:t>
        </w:r>
      </w:hyperlink>
    </w:p>
    <w:p w14:paraId="531511AC" w14:textId="6AE1F77A" w:rsidR="00CF5974" w:rsidRPr="00803500" w:rsidRDefault="00CF5974" w:rsidP="00CF5974">
      <w:pPr>
        <w:pStyle w:val="NormaleWeb"/>
        <w:spacing w:before="0" w:beforeAutospacing="0" w:after="0" w:afterAutospacing="0" w:line="276" w:lineRule="auto"/>
        <w:ind w:left="284" w:right="140"/>
        <w:jc w:val="right"/>
        <w:rPr>
          <w:rFonts w:ascii="Times" w:hAnsi="Times"/>
        </w:rPr>
      </w:pPr>
      <w:r w:rsidRPr="00FE7F0B">
        <w:rPr>
          <w:rFonts w:ascii="Times" w:hAnsi="Times"/>
          <w:b/>
          <w:bCs/>
          <w:lang w:bidi="x-none"/>
        </w:rPr>
        <w:t xml:space="preserve">per info: </w:t>
      </w:r>
      <w:hyperlink r:id="rId8" w:history="1">
        <w:r w:rsidRPr="00FE7F0B">
          <w:rPr>
            <w:rFonts w:ascii="Times" w:hAnsi="Times"/>
            <w:b/>
            <w:bCs/>
            <w:lang w:bidi="x-none"/>
          </w:rPr>
          <w:t>www.bmta.it</w:t>
        </w:r>
      </w:hyperlink>
    </w:p>
    <w:sectPr w:rsidR="00CF5974" w:rsidRPr="00803500" w:rsidSect="00C868D5">
      <w:headerReference w:type="even" r:id="rId9"/>
      <w:headerReference w:type="default" r:id="rId10"/>
      <w:footerReference w:type="even" r:id="rId11"/>
      <w:footerReference w:type="default" r:id="rId12"/>
      <w:headerReference w:type="first" r:id="rId13"/>
      <w:footerReference w:type="first" r:id="rId14"/>
      <w:pgSz w:w="11906" w:h="16838"/>
      <w:pgMar w:top="2649" w:right="567" w:bottom="851" w:left="567" w:header="567" w:footer="377" w:gutter="0"/>
      <w:pgNumType w:start="1"/>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405D6" w14:textId="77777777" w:rsidR="00587353" w:rsidRDefault="00587353">
      <w:r>
        <w:separator/>
      </w:r>
    </w:p>
  </w:endnote>
  <w:endnote w:type="continuationSeparator" w:id="0">
    <w:p w14:paraId="272F6D8D" w14:textId="77777777" w:rsidR="00587353" w:rsidRDefault="0058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20102010804080708"/>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224445443"/>
      <w:docPartObj>
        <w:docPartGallery w:val="Page Numbers (Bottom of Page)"/>
        <w:docPartUnique/>
      </w:docPartObj>
    </w:sdtPr>
    <w:sdtEndPr>
      <w:rPr>
        <w:rStyle w:val="Numeropagina"/>
      </w:rPr>
    </w:sdtEndPr>
    <w:sdtContent>
      <w:p w14:paraId="7DA01B8C" w14:textId="7D59190A" w:rsidR="00FE7610" w:rsidRDefault="00FE7610" w:rsidP="00660A3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18DCADA" w14:textId="77777777" w:rsidR="00E84333" w:rsidRDefault="00E84333" w:rsidP="00FE761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189902915"/>
      <w:docPartObj>
        <w:docPartGallery w:val="Page Numbers (Bottom of Page)"/>
        <w:docPartUnique/>
      </w:docPartObj>
    </w:sdtPr>
    <w:sdtEndPr>
      <w:rPr>
        <w:rStyle w:val="Numeropagina"/>
      </w:rPr>
    </w:sdtEndPr>
    <w:sdtContent>
      <w:p w14:paraId="544C4632" w14:textId="5CD96AB6" w:rsidR="00FE7610" w:rsidRDefault="00FE7610" w:rsidP="00660A3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w:t>
        </w:r>
        <w:r>
          <w:rPr>
            <w:rStyle w:val="Numeropagina"/>
          </w:rPr>
          <w:fldChar w:fldCharType="end"/>
        </w:r>
      </w:p>
    </w:sdtContent>
  </w:sdt>
  <w:p w14:paraId="7AB42455" w14:textId="10D8DE90" w:rsidR="001C52DA" w:rsidRPr="000B3813" w:rsidRDefault="001C70D7" w:rsidP="00FE7610">
    <w:pPr>
      <w:autoSpaceDE w:val="0"/>
      <w:spacing w:before="60" w:after="60"/>
      <w:ind w:left="3686" w:right="360"/>
      <w:jc w:val="left"/>
      <w:rPr>
        <w:rFonts w:ascii="Arial" w:hAnsi="Arial" w:cs="Arial"/>
        <w:b/>
        <w:color w:val="01538D"/>
        <w:sz w:val="18"/>
        <w:szCs w:val="18"/>
      </w:rPr>
    </w:pPr>
    <w:r>
      <w:rPr>
        <w:noProof/>
      </w:rPr>
      <mc:AlternateContent>
        <mc:Choice Requires="wps">
          <w:drawing>
            <wp:anchor distT="0" distB="0" distL="114300" distR="114300" simplePos="0" relativeHeight="251657216" behindDoc="1" locked="0" layoutInCell="1" allowOverlap="1" wp14:anchorId="2488EBF3" wp14:editId="453CF3EA">
              <wp:simplePos x="0" y="0"/>
              <wp:positionH relativeFrom="column">
                <wp:posOffset>4266565</wp:posOffset>
              </wp:positionH>
              <wp:positionV relativeFrom="paragraph">
                <wp:posOffset>125730</wp:posOffset>
              </wp:positionV>
              <wp:extent cx="2270760" cy="0"/>
              <wp:effectExtent l="12700" t="12700" r="15240" b="127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70760" cy="0"/>
                      </a:xfrm>
                      <a:prstGeom prst="line">
                        <a:avLst/>
                      </a:prstGeom>
                      <a:noFill/>
                      <a:ln w="9360" cap="sq">
                        <a:solidFill>
                          <a:srgbClr val="01538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B5F3C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95pt,9.9pt" to="514.75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" strokecolor="#01538d" strokeweight=".26mm">
              <v:stroke joinstyle="miter" endcap="square"/>
              <o:lock v:ext="edit" shapetype="f"/>
            </v:line>
          </w:pict>
        </mc:Fallback>
      </mc:AlternateContent>
    </w:r>
    <w:r>
      <w:rPr>
        <w:noProof/>
      </w:rPr>
      <mc:AlternateContent>
        <mc:Choice Requires="wps">
          <w:drawing>
            <wp:anchor distT="0" distB="0" distL="114300" distR="114300" simplePos="0" relativeHeight="251658240" behindDoc="1" locked="0" layoutInCell="1" allowOverlap="1" wp14:anchorId="61825BF2" wp14:editId="610E3FB5">
              <wp:simplePos x="0" y="0"/>
              <wp:positionH relativeFrom="column">
                <wp:posOffset>-8255</wp:posOffset>
              </wp:positionH>
              <wp:positionV relativeFrom="paragraph">
                <wp:posOffset>111125</wp:posOffset>
              </wp:positionV>
              <wp:extent cx="2298065" cy="0"/>
              <wp:effectExtent l="12700" t="12700" r="13335" b="1270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98065" cy="0"/>
                      </a:xfrm>
                      <a:prstGeom prst="line">
                        <a:avLst/>
                      </a:prstGeom>
                      <a:noFill/>
                      <a:ln w="9360" cap="sq">
                        <a:solidFill>
                          <a:srgbClr val="01538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84FCCD"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75pt" to="180.3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" strokecolor="#01538d" strokeweight=".26mm">
              <v:stroke joinstyle="miter" endcap="square"/>
              <o:lock v:ext="edit" shapetype="f"/>
            </v:line>
          </w:pict>
        </mc:Fallback>
      </mc:AlternateContent>
    </w:r>
    <w:r w:rsidR="000B3813">
      <w:rPr>
        <w:rFonts w:ascii="Arial" w:hAnsi="Arial" w:cs="Arial"/>
        <w:b/>
        <w:i/>
        <w:color w:val="F29400"/>
        <w:sz w:val="18"/>
        <w:szCs w:val="18"/>
      </w:rPr>
      <w:t>Ideazio</w:t>
    </w:r>
    <w:r w:rsidR="001C52DA" w:rsidRPr="000B3813">
      <w:rPr>
        <w:rFonts w:ascii="Arial" w:hAnsi="Arial" w:cs="Arial"/>
        <w:b/>
        <w:i/>
        <w:color w:val="F29400"/>
        <w:sz w:val="18"/>
        <w:szCs w:val="18"/>
      </w:rPr>
      <w:t>ne e Organizzazione</w:t>
    </w:r>
    <w:r w:rsidR="000B3813" w:rsidRPr="000B3813">
      <w:rPr>
        <w:rFonts w:ascii="Arial" w:hAnsi="Arial" w:cs="Arial"/>
        <w:b/>
        <w:i/>
        <w:color w:val="F29400"/>
        <w:sz w:val="18"/>
        <w:szCs w:val="18"/>
      </w:rPr>
      <w:t xml:space="preserve"> BMTA</w:t>
    </w:r>
    <w:r w:rsidR="000B3813">
      <w:rPr>
        <w:rFonts w:ascii="Arial" w:hAnsi="Arial" w:cs="Arial"/>
        <w:b/>
        <w:i/>
        <w:color w:val="F29400"/>
        <w:sz w:val="18"/>
        <w:szCs w:val="18"/>
      </w:rPr>
      <w:t xml:space="preserve">      </w:t>
    </w:r>
  </w:p>
  <w:p w14:paraId="6BE2BDAD" w14:textId="77777777" w:rsidR="001C52DA" w:rsidRDefault="001C52DA" w:rsidP="005D3702">
    <w:pPr>
      <w:autoSpaceDE w:val="0"/>
      <w:spacing w:before="60" w:after="60"/>
      <w:ind w:left="284" w:right="140"/>
      <w:jc w:val="center"/>
    </w:pPr>
    <w:r>
      <w:rPr>
        <w:rFonts w:ascii="Arial" w:hAnsi="Arial" w:cs="Arial"/>
        <w:b/>
        <w:color w:val="01538D"/>
      </w:rPr>
      <w:t>Leader srl</w:t>
    </w:r>
    <w:r>
      <w:rPr>
        <w:rFonts w:ascii="Arial" w:hAnsi="Arial" w:cs="Arial"/>
        <w:color w:val="01538D"/>
      </w:rPr>
      <w:t xml:space="preserve"> Via Roma, 226 - 84121 Salerno </w:t>
    </w:r>
    <w:r>
      <w:rPr>
        <w:rFonts w:ascii="Arial" w:hAnsi="Arial" w:cs="Arial"/>
        <w:color w:val="F29400"/>
        <w:sz w:val="16"/>
        <w:szCs w:val="16"/>
      </w:rPr>
      <w:t xml:space="preserve">• </w:t>
    </w:r>
    <w:r>
      <w:rPr>
        <w:rFonts w:ascii="Arial" w:hAnsi="Arial" w:cs="Arial"/>
        <w:color w:val="01538D"/>
      </w:rPr>
      <w:t xml:space="preserve">tel. 089.253170 </w:t>
    </w:r>
    <w:r>
      <w:rPr>
        <w:rFonts w:ascii="Arial" w:hAnsi="Arial" w:cs="Arial"/>
        <w:color w:val="F29400"/>
        <w:sz w:val="16"/>
        <w:szCs w:val="16"/>
      </w:rPr>
      <w:t xml:space="preserve">• </w:t>
    </w:r>
    <w:r>
      <w:rPr>
        <w:rFonts w:ascii="Arial" w:hAnsi="Arial" w:cs="Arial"/>
        <w:color w:val="01538D"/>
      </w:rPr>
      <w:t>info@bmta.it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1EB19" w14:textId="77777777" w:rsidR="00CD4EEA" w:rsidRDefault="00CD4E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662AD" w14:textId="77777777" w:rsidR="00587353" w:rsidRDefault="00587353">
      <w:r>
        <w:separator/>
      </w:r>
    </w:p>
  </w:footnote>
  <w:footnote w:type="continuationSeparator" w:id="0">
    <w:p w14:paraId="1958C206" w14:textId="77777777" w:rsidR="00587353" w:rsidRDefault="00587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9EE0C" w14:textId="77777777" w:rsidR="00D04720" w:rsidRDefault="00D0472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61363" w14:textId="5646DC17" w:rsidR="001C52DA" w:rsidRPr="00CA22D7" w:rsidRDefault="000B3813" w:rsidP="005D3702">
    <w:pPr>
      <w:pStyle w:val="Intestazione"/>
      <w:ind w:left="284"/>
    </w:pPr>
    <w:r>
      <w:rPr>
        <w:noProof/>
      </w:rPr>
      <w:drawing>
        <wp:inline distT="0" distB="0" distL="0" distR="0" wp14:anchorId="77763019" wp14:editId="67F6A3D7">
          <wp:extent cx="6561574" cy="1245066"/>
          <wp:effectExtent l="0" t="0" r="0" b="0"/>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591656" cy="12507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A6DEC" w14:textId="77777777" w:rsidR="00D04720" w:rsidRDefault="00D0472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Numeroelenco1"/>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pStyle w:val="Puntoelenco1"/>
      <w:lvlText w:val=""/>
      <w:lvlJc w:val="left"/>
      <w:pPr>
        <w:tabs>
          <w:tab w:val="num" w:pos="720"/>
        </w:tabs>
        <w:ind w:left="720" w:hanging="360"/>
      </w:pPr>
      <w:rPr>
        <w:rFonts w:ascii="Wingdings" w:hAnsi="Wingdings" w:cs="Times"/>
      </w:rPr>
    </w:lvl>
  </w:abstractNum>
  <w:abstractNum w:abstractNumId="3" w15:restartNumberingAfterBreak="0">
    <w:nsid w:val="04AC740F"/>
    <w:multiLevelType w:val="hybridMultilevel"/>
    <w:tmpl w:val="5F748278"/>
    <w:lvl w:ilvl="0" w:tplc="0CDEDD68">
      <w:start w:val="19"/>
      <w:numFmt w:val="bullet"/>
      <w:lvlText w:val="-"/>
      <w:lvlJc w:val="left"/>
      <w:pPr>
        <w:ind w:left="928" w:hanging="360"/>
      </w:pPr>
      <w:rPr>
        <w:rFonts w:ascii="Times" w:eastAsia="Times New Roman" w:hAnsi="Times" w:cs="Garamond"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0DCB60E9"/>
    <w:multiLevelType w:val="hybridMultilevel"/>
    <w:tmpl w:val="66AA256E"/>
    <w:lvl w:ilvl="0" w:tplc="0CDEDD68">
      <w:start w:val="19"/>
      <w:numFmt w:val="bullet"/>
      <w:lvlText w:val="-"/>
      <w:lvlJc w:val="left"/>
      <w:pPr>
        <w:ind w:left="644" w:hanging="360"/>
      </w:pPr>
      <w:rPr>
        <w:rFonts w:ascii="Times" w:eastAsia="Times New Roman" w:hAnsi="Times" w:cs="Garamond"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embedSystemFonts/>
  <w:proofState w:grammar="clean"/>
  <w:attachedTemplate r:id="rId1"/>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7D"/>
    <w:rsid w:val="00032DAB"/>
    <w:rsid w:val="00095483"/>
    <w:rsid w:val="000B3813"/>
    <w:rsid w:val="001851A1"/>
    <w:rsid w:val="001A49B3"/>
    <w:rsid w:val="001C52DA"/>
    <w:rsid w:val="001C70D7"/>
    <w:rsid w:val="001E64FC"/>
    <w:rsid w:val="00220FE4"/>
    <w:rsid w:val="00223694"/>
    <w:rsid w:val="0026060F"/>
    <w:rsid w:val="002827E3"/>
    <w:rsid w:val="002B359E"/>
    <w:rsid w:val="0034198F"/>
    <w:rsid w:val="003B1A40"/>
    <w:rsid w:val="003D69A1"/>
    <w:rsid w:val="00420810"/>
    <w:rsid w:val="00451D74"/>
    <w:rsid w:val="00461073"/>
    <w:rsid w:val="00493680"/>
    <w:rsid w:val="00587353"/>
    <w:rsid w:val="0059748E"/>
    <w:rsid w:val="005D3702"/>
    <w:rsid w:val="005F1559"/>
    <w:rsid w:val="005F729D"/>
    <w:rsid w:val="00607B03"/>
    <w:rsid w:val="00617A1C"/>
    <w:rsid w:val="0067026D"/>
    <w:rsid w:val="006907B9"/>
    <w:rsid w:val="006D7BE7"/>
    <w:rsid w:val="007A64EF"/>
    <w:rsid w:val="007B7C9F"/>
    <w:rsid w:val="007E3E35"/>
    <w:rsid w:val="00803500"/>
    <w:rsid w:val="0083100C"/>
    <w:rsid w:val="008C19D1"/>
    <w:rsid w:val="008D55D1"/>
    <w:rsid w:val="008E1546"/>
    <w:rsid w:val="0091608F"/>
    <w:rsid w:val="009C4D0B"/>
    <w:rsid w:val="00A0189D"/>
    <w:rsid w:val="00A11A86"/>
    <w:rsid w:val="00A2655C"/>
    <w:rsid w:val="00A63BB2"/>
    <w:rsid w:val="00AC2E88"/>
    <w:rsid w:val="00AC6F5D"/>
    <w:rsid w:val="00AD78B8"/>
    <w:rsid w:val="00B50E86"/>
    <w:rsid w:val="00B752AA"/>
    <w:rsid w:val="00C4445F"/>
    <w:rsid w:val="00C46935"/>
    <w:rsid w:val="00C62C39"/>
    <w:rsid w:val="00C868D5"/>
    <w:rsid w:val="00CA22D7"/>
    <w:rsid w:val="00CD4EEA"/>
    <w:rsid w:val="00CF5974"/>
    <w:rsid w:val="00D04720"/>
    <w:rsid w:val="00D21014"/>
    <w:rsid w:val="00D4691B"/>
    <w:rsid w:val="00D50D28"/>
    <w:rsid w:val="00D930EB"/>
    <w:rsid w:val="00DE639F"/>
    <w:rsid w:val="00E20EF4"/>
    <w:rsid w:val="00E260F4"/>
    <w:rsid w:val="00E836B8"/>
    <w:rsid w:val="00E84333"/>
    <w:rsid w:val="00E942BB"/>
    <w:rsid w:val="00EB3B5E"/>
    <w:rsid w:val="00EC5437"/>
    <w:rsid w:val="00F13197"/>
    <w:rsid w:val="00F26C7D"/>
    <w:rsid w:val="00FA35F9"/>
    <w:rsid w:val="00FE74AE"/>
    <w:rsid w:val="00FE7610"/>
    <w:rsid w:val="00FE7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83175D"/>
  <w15:chartTrackingRefBased/>
  <w15:docId w15:val="{C702BD02-A014-7241-A5C7-90D15B75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jc w:val="both"/>
    </w:pPr>
    <w:rPr>
      <w:rFonts w:ascii="Garamond" w:hAnsi="Garamond" w:cs="Garamond"/>
      <w:kern w:val="1"/>
      <w:lang w:eastAsia="ar-SA"/>
    </w:rPr>
  </w:style>
  <w:style w:type="paragraph" w:styleId="Titolo1">
    <w:name w:val="heading 1"/>
    <w:basedOn w:val="BaseTitolo"/>
    <w:next w:val="Corpotesto"/>
    <w:qFormat/>
    <w:pPr>
      <w:numPr>
        <w:numId w:val="1"/>
      </w:numPr>
      <w:spacing w:after="180"/>
      <w:jc w:val="center"/>
      <w:outlineLvl w:val="0"/>
    </w:pPr>
    <w:rPr>
      <w:smallCaps/>
      <w:spacing w:val="20"/>
      <w:sz w:val="21"/>
    </w:rPr>
  </w:style>
  <w:style w:type="paragraph" w:styleId="Titolo2">
    <w:name w:val="heading 2"/>
    <w:basedOn w:val="BaseTitolo"/>
    <w:next w:val="Corpotesto"/>
    <w:qFormat/>
    <w:pPr>
      <w:numPr>
        <w:ilvl w:val="1"/>
        <w:numId w:val="1"/>
      </w:numPr>
      <w:spacing w:after="170"/>
      <w:outlineLvl w:val="1"/>
    </w:pPr>
    <w:rPr>
      <w:caps/>
      <w:sz w:val="21"/>
    </w:rPr>
  </w:style>
  <w:style w:type="paragraph" w:styleId="Titolo3">
    <w:name w:val="heading 3"/>
    <w:basedOn w:val="BaseTitolo"/>
    <w:next w:val="Corpotesto"/>
    <w:qFormat/>
    <w:pPr>
      <w:numPr>
        <w:ilvl w:val="2"/>
        <w:numId w:val="1"/>
      </w:numPr>
      <w:spacing w:after="240"/>
      <w:outlineLvl w:val="2"/>
    </w:pPr>
    <w:rPr>
      <w:i/>
    </w:rPr>
  </w:style>
  <w:style w:type="paragraph" w:styleId="Titolo4">
    <w:name w:val="heading 4"/>
    <w:basedOn w:val="BaseTitolo"/>
    <w:next w:val="Corpotesto"/>
    <w:link w:val="Titolo4Carattere"/>
    <w:uiPriority w:val="9"/>
    <w:qFormat/>
    <w:pPr>
      <w:numPr>
        <w:ilvl w:val="3"/>
        <w:numId w:val="1"/>
      </w:numPr>
      <w:outlineLvl w:val="3"/>
    </w:pPr>
    <w:rPr>
      <w:smallCaps/>
      <w:sz w:val="23"/>
    </w:rPr>
  </w:style>
  <w:style w:type="paragraph" w:styleId="Titolo5">
    <w:name w:val="heading 5"/>
    <w:basedOn w:val="BaseTitolo"/>
    <w:next w:val="Corpotesto"/>
    <w:qFormat/>
    <w:pPr>
      <w:numPr>
        <w:ilvl w:val="4"/>
        <w:numId w:val="1"/>
      </w:numPr>
      <w:outlineLvl w:val="4"/>
    </w:pPr>
  </w:style>
  <w:style w:type="paragraph" w:styleId="Titolo6">
    <w:name w:val="heading 6"/>
    <w:basedOn w:val="BaseTitolo"/>
    <w:next w:val="Corpotesto"/>
    <w:qFormat/>
    <w:pPr>
      <w:numPr>
        <w:ilvl w:val="5"/>
        <w:numId w:val="1"/>
      </w:numPr>
      <w:outlineLvl w:val="5"/>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Wingdings" w:hAnsi="Wingdings" w:cs="Wingdings"/>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Wingdings" w:hAnsi="Wingdings" w:cs="Wingdings"/>
    </w:rPr>
  </w:style>
  <w:style w:type="character" w:styleId="Enfasicorsivo">
    <w:name w:val="Emphasis"/>
    <w:uiPriority w:val="20"/>
    <w:qFormat/>
    <w:rPr>
      <w:caps/>
      <w:sz w:val="18"/>
    </w:rPr>
  </w:style>
  <w:style w:type="character" w:customStyle="1" w:styleId="Slogan">
    <w:name w:val="Slogan"/>
    <w:rPr>
      <w:i/>
      <w:spacing w:val="70"/>
    </w:rPr>
  </w:style>
  <w:style w:type="character" w:customStyle="1" w:styleId="Rimandocommento1">
    <w:name w:val="Rimando commento1"/>
    <w:rPr>
      <w:sz w:val="16"/>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240" w:line="240" w:lineRule="atLeast"/>
      <w:ind w:firstLine="360"/>
    </w:pPr>
  </w:style>
  <w:style w:type="paragraph" w:styleId="Elenco">
    <w:name w:val="List"/>
    <w:basedOn w:val="Corpotesto"/>
    <w:pPr>
      <w:ind w:left="720" w:hanging="360"/>
    </w:pPr>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BaseTitolo">
    <w:name w:val="Base Titolo"/>
    <w:basedOn w:val="Corpotesto"/>
    <w:next w:val="Corpotesto"/>
    <w:pPr>
      <w:keepNext/>
      <w:keepLines/>
      <w:spacing w:after="0"/>
      <w:ind w:firstLine="0"/>
      <w:jc w:val="left"/>
    </w:pPr>
  </w:style>
  <w:style w:type="paragraph" w:customStyle="1" w:styleId="Rigaattenzione">
    <w:name w:val="Riga attenzione"/>
    <w:basedOn w:val="Normale"/>
    <w:next w:val="Formuladiapertura1"/>
    <w:pPr>
      <w:spacing w:before="220" w:line="240" w:lineRule="atLeast"/>
    </w:pPr>
  </w:style>
  <w:style w:type="paragraph" w:customStyle="1" w:styleId="Formuladiapertura1">
    <w:name w:val="Formula di apertura1"/>
    <w:basedOn w:val="Normale"/>
    <w:next w:val="Oggetto"/>
    <w:pPr>
      <w:spacing w:before="240" w:after="240" w:line="240" w:lineRule="atLeast"/>
      <w:jc w:val="left"/>
    </w:pPr>
  </w:style>
  <w:style w:type="paragraph" w:customStyle="1" w:styleId="CC">
    <w:name w:val="CC"/>
    <w:basedOn w:val="Normale"/>
    <w:pPr>
      <w:keepLines/>
      <w:spacing w:line="240" w:lineRule="atLeast"/>
      <w:ind w:left="360" w:hanging="360"/>
    </w:pPr>
  </w:style>
  <w:style w:type="paragraph" w:customStyle="1" w:styleId="Formuladichiusura1">
    <w:name w:val="Formula di chiusura1"/>
    <w:basedOn w:val="Normale"/>
    <w:next w:val="Firma"/>
    <w:pPr>
      <w:keepNext/>
      <w:spacing w:after="120" w:line="240" w:lineRule="atLeast"/>
      <w:ind w:left="4565"/>
    </w:pPr>
  </w:style>
  <w:style w:type="paragraph" w:styleId="Firma">
    <w:name w:val="Signature"/>
    <w:basedOn w:val="Normale"/>
    <w:next w:val="Firmatitolo"/>
    <w:pPr>
      <w:keepNext/>
      <w:spacing w:before="880" w:line="240" w:lineRule="atLeast"/>
      <w:ind w:left="4565"/>
      <w:jc w:val="left"/>
    </w:pPr>
  </w:style>
  <w:style w:type="paragraph" w:customStyle="1" w:styleId="Nomesociet">
    <w:name w:val="Nome società"/>
    <w:basedOn w:val="Corpotesto"/>
    <w:next w:val="Data1"/>
    <w:pPr>
      <w:keepLines/>
      <w:spacing w:after="40"/>
      <w:ind w:firstLine="0"/>
      <w:jc w:val="center"/>
    </w:pPr>
    <w:rPr>
      <w:caps/>
      <w:spacing w:val="75"/>
      <w:sz w:val="21"/>
    </w:rPr>
  </w:style>
  <w:style w:type="paragraph" w:customStyle="1" w:styleId="Data1">
    <w:name w:val="Data1"/>
    <w:basedOn w:val="Normale"/>
    <w:next w:val="Indirizzo"/>
    <w:pPr>
      <w:spacing w:after="220"/>
      <w:ind w:left="4565"/>
    </w:pPr>
  </w:style>
  <w:style w:type="paragraph" w:customStyle="1" w:styleId="Allegato">
    <w:name w:val="Allegato"/>
    <w:basedOn w:val="Normale"/>
    <w:next w:val="CC"/>
    <w:pPr>
      <w:keepNext/>
      <w:keepLines/>
      <w:spacing w:before="120" w:after="120" w:line="240" w:lineRule="atLeast"/>
    </w:pPr>
  </w:style>
  <w:style w:type="paragraph" w:customStyle="1" w:styleId="Indirizzointerno">
    <w:name w:val="Indirizzo interno"/>
    <w:basedOn w:val="Normale"/>
    <w:pPr>
      <w:spacing w:line="240" w:lineRule="atLeast"/>
    </w:pPr>
  </w:style>
  <w:style w:type="paragraph" w:customStyle="1" w:styleId="Indirizzo">
    <w:name w:val="Indirizzo"/>
    <w:basedOn w:val="Indirizzointerno"/>
    <w:next w:val="Indirizzointerno"/>
    <w:pPr>
      <w:spacing w:before="220"/>
    </w:pPr>
  </w:style>
  <w:style w:type="paragraph" w:customStyle="1" w:styleId="Istruzionidiinvio">
    <w:name w:val="Istruzioni di invio"/>
    <w:basedOn w:val="Normale"/>
    <w:next w:val="Indirizzo"/>
    <w:pPr>
      <w:keepNext/>
      <w:spacing w:after="240" w:line="240" w:lineRule="atLeast"/>
    </w:pPr>
    <w:rPr>
      <w:caps/>
    </w:rPr>
  </w:style>
  <w:style w:type="paragraph" w:customStyle="1" w:styleId="Inizialiriferimento">
    <w:name w:val="Iniziali riferimento"/>
    <w:basedOn w:val="Normale"/>
    <w:next w:val="Allegato"/>
    <w:pPr>
      <w:keepNext/>
      <w:spacing w:before="220" w:line="240" w:lineRule="atLeast"/>
      <w:jc w:val="left"/>
    </w:pPr>
  </w:style>
  <w:style w:type="paragraph" w:customStyle="1" w:styleId="Rigariferimento">
    <w:name w:val="Riga riferimento"/>
    <w:basedOn w:val="Normale"/>
    <w:next w:val="Istruzionidiinvio"/>
    <w:pPr>
      <w:keepNext/>
      <w:spacing w:after="240" w:line="240" w:lineRule="atLeast"/>
      <w:jc w:val="left"/>
    </w:pPr>
  </w:style>
  <w:style w:type="paragraph" w:customStyle="1" w:styleId="Indirizzomittente1">
    <w:name w:val="Indirizzo mittente 1"/>
    <w:pPr>
      <w:tabs>
        <w:tab w:val="left" w:pos="2160"/>
      </w:tabs>
      <w:suppressAutoHyphens/>
      <w:spacing w:line="240" w:lineRule="atLeast"/>
      <w:ind w:right="-240"/>
      <w:jc w:val="center"/>
    </w:pPr>
    <w:rPr>
      <w:rFonts w:ascii="Garamond" w:hAnsi="Garamond" w:cs="Garamond"/>
      <w:caps/>
      <w:spacing w:val="30"/>
      <w:sz w:val="14"/>
      <w:lang w:eastAsia="ar-SA"/>
    </w:rPr>
  </w:style>
  <w:style w:type="paragraph" w:customStyle="1" w:styleId="Firmasociet">
    <w:name w:val="Firma società"/>
    <w:basedOn w:val="Firma"/>
    <w:next w:val="Inizialiriferimento"/>
    <w:pPr>
      <w:spacing w:before="0"/>
    </w:pPr>
  </w:style>
  <w:style w:type="paragraph" w:customStyle="1" w:styleId="Firmatitolo">
    <w:name w:val="Firma titolo"/>
    <w:basedOn w:val="Firma"/>
    <w:next w:val="Firmasociet"/>
    <w:pPr>
      <w:spacing w:before="0"/>
    </w:pPr>
  </w:style>
  <w:style w:type="paragraph" w:customStyle="1" w:styleId="Oggetto">
    <w:name w:val="Oggetto"/>
    <w:basedOn w:val="Normale"/>
    <w:next w:val="Corpotesto"/>
    <w:pPr>
      <w:spacing w:before="120" w:after="180" w:line="240" w:lineRule="atLeast"/>
      <w:ind w:left="357" w:hanging="357"/>
      <w:jc w:val="left"/>
    </w:pPr>
    <w:rPr>
      <w:caps/>
      <w:sz w:val="21"/>
    </w:rPr>
  </w:style>
  <w:style w:type="paragraph" w:styleId="Intestazione">
    <w:name w:val="header"/>
    <w:basedOn w:val="Normale"/>
    <w:pPr>
      <w:tabs>
        <w:tab w:val="center" w:pos="4320"/>
        <w:tab w:val="right" w:pos="8640"/>
      </w:tabs>
    </w:pPr>
  </w:style>
  <w:style w:type="paragraph" w:customStyle="1" w:styleId="Puntoelenco1">
    <w:name w:val="Punto elenco1"/>
    <w:basedOn w:val="Elenco"/>
    <w:pPr>
      <w:numPr>
        <w:numId w:val="3"/>
      </w:numPr>
      <w:ind w:right="720"/>
    </w:pPr>
  </w:style>
  <w:style w:type="paragraph" w:customStyle="1" w:styleId="Numeroelenco1">
    <w:name w:val="Numero elenco1"/>
    <w:basedOn w:val="Elenco"/>
    <w:pPr>
      <w:numPr>
        <w:numId w:val="2"/>
      </w:numPr>
      <w:ind w:right="720"/>
    </w:pPr>
  </w:style>
  <w:style w:type="paragraph" w:customStyle="1" w:styleId="Mappadocumento1">
    <w:name w:val="Mappa documento1"/>
    <w:basedOn w:val="Normale"/>
    <w:pPr>
      <w:shd w:val="clear" w:color="auto" w:fill="000080"/>
    </w:pPr>
    <w:rPr>
      <w:rFonts w:ascii="Tahoma" w:hAnsi="Tahoma" w:cs="Tahoma"/>
    </w:rPr>
  </w:style>
  <w:style w:type="paragraph" w:customStyle="1" w:styleId="Intestazionemessaggio1">
    <w:name w:val="Intestazione messaggio1"/>
    <w:basedOn w:val="Normale"/>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sz w:val="24"/>
    </w:rPr>
  </w:style>
  <w:style w:type="paragraph" w:styleId="Pidipagina">
    <w:name w:val="footer"/>
    <w:basedOn w:val="Normale"/>
    <w:pPr>
      <w:tabs>
        <w:tab w:val="center" w:pos="4819"/>
        <w:tab w:val="right" w:pos="9638"/>
      </w:tabs>
    </w:pPr>
  </w:style>
  <w:style w:type="paragraph" w:customStyle="1" w:styleId="Testocommento1">
    <w:name w:val="Testo commento1"/>
    <w:basedOn w:val="Normale"/>
  </w:style>
  <w:style w:type="paragraph" w:customStyle="1" w:styleId="Corpodeltesto21">
    <w:name w:val="Corpo del testo 21"/>
    <w:basedOn w:val="Normale"/>
    <w:pPr>
      <w:ind w:right="992"/>
    </w:pPr>
    <w:rPr>
      <w:rFonts w:ascii="Times" w:eastAsia="Times" w:hAnsi="Times" w:cs="Times"/>
      <w:sz w:val="24"/>
    </w:rPr>
  </w:style>
  <w:style w:type="paragraph" w:customStyle="1" w:styleId="Contenutocornice">
    <w:name w:val="Contenuto cornice"/>
    <w:basedOn w:val="Corpotesto"/>
  </w:style>
  <w:style w:type="character" w:styleId="Enfasigrassetto">
    <w:name w:val="Strong"/>
    <w:uiPriority w:val="22"/>
    <w:qFormat/>
    <w:rsid w:val="00A0189D"/>
    <w:rPr>
      <w:b/>
      <w:bCs/>
    </w:rPr>
  </w:style>
  <w:style w:type="character" w:customStyle="1" w:styleId="apple-converted-space">
    <w:name w:val="apple-converted-space"/>
    <w:rsid w:val="00A0189D"/>
  </w:style>
  <w:style w:type="paragraph" w:styleId="NormaleWeb">
    <w:name w:val="Normal (Web)"/>
    <w:basedOn w:val="Normale"/>
    <w:uiPriority w:val="99"/>
    <w:unhideWhenUsed/>
    <w:rsid w:val="00A0189D"/>
    <w:pPr>
      <w:suppressAutoHyphens w:val="0"/>
      <w:spacing w:before="100" w:beforeAutospacing="1" w:after="100" w:afterAutospacing="1"/>
      <w:jc w:val="left"/>
    </w:pPr>
    <w:rPr>
      <w:rFonts w:ascii="Times New Roman" w:hAnsi="Times New Roman" w:cs="Times New Roman"/>
      <w:kern w:val="0"/>
      <w:sz w:val="24"/>
      <w:szCs w:val="24"/>
      <w:lang w:eastAsia="it-IT"/>
    </w:rPr>
  </w:style>
  <w:style w:type="character" w:customStyle="1" w:styleId="a2akit">
    <w:name w:val="a2a_kit"/>
    <w:basedOn w:val="Carpredefinitoparagrafo"/>
    <w:rsid w:val="00E84333"/>
  </w:style>
  <w:style w:type="character" w:styleId="Numeropagina">
    <w:name w:val="page number"/>
    <w:basedOn w:val="Carpredefinitoparagrafo"/>
    <w:uiPriority w:val="99"/>
    <w:semiHidden/>
    <w:unhideWhenUsed/>
    <w:rsid w:val="00FE7610"/>
  </w:style>
  <w:style w:type="paragraph" w:styleId="Paragrafoelenco">
    <w:name w:val="List Paragraph"/>
    <w:basedOn w:val="Normale"/>
    <w:uiPriority w:val="34"/>
    <w:qFormat/>
    <w:rsid w:val="00803500"/>
    <w:pPr>
      <w:ind w:left="720"/>
      <w:contextualSpacing/>
    </w:pPr>
  </w:style>
  <w:style w:type="character" w:customStyle="1" w:styleId="Titolo4Carattere">
    <w:name w:val="Titolo 4 Carattere"/>
    <w:basedOn w:val="Carpredefinitoparagrafo"/>
    <w:link w:val="Titolo4"/>
    <w:uiPriority w:val="9"/>
    <w:rsid w:val="00C868D5"/>
    <w:rPr>
      <w:rFonts w:ascii="Garamond" w:hAnsi="Garamond" w:cs="Garamond"/>
      <w:smallCaps/>
      <w:kern w:val="1"/>
      <w:sz w:val="2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3588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bmta.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municazione@leaderonline.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OGRAMMI:Microsoft%20Office%2098:Modelli:Lettere%20e%20Fax:Lettera%20elegan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Macintosh%20HD:PROGRAMMI:Microsoft%20Office%2098:Modelli:Lettere%20e%20Fax:Lettera%20elegante</Template>
  <TotalTime>102</TotalTime>
  <Pages>5</Pages>
  <Words>2900</Words>
  <Characters>16532</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Lettera in stile elegante</vt:lpstr>
    </vt:vector>
  </TitlesOfParts>
  <Company/>
  <LinksUpToDate>false</LinksUpToDate>
  <CharactersWithSpaces>19394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in stile elegante</dc:title>
  <dc:subject/>
  <dc:creator>Ugo Picarelli</dc:creator>
  <cp:keywords/>
  <cp:lastModifiedBy>Comunicazione Leader</cp:lastModifiedBy>
  <cp:revision>24</cp:revision>
  <cp:lastPrinted>2008-03-28T10:33:00Z</cp:lastPrinted>
  <dcterms:created xsi:type="dcterms:W3CDTF">2021-03-05T20:35:00Z</dcterms:created>
  <dcterms:modified xsi:type="dcterms:W3CDTF">2021-07-02T11:27:00Z</dcterms:modified>
</cp:coreProperties>
</file>