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1AAF1" w14:textId="15048024" w:rsidR="0078007B" w:rsidRPr="00C47247" w:rsidRDefault="0078007B" w:rsidP="0078007B">
      <w:pPr>
        <w:spacing w:line="276" w:lineRule="auto"/>
        <w:ind w:left="142" w:right="141"/>
        <w:jc w:val="center"/>
        <w:rPr>
          <w:rFonts w:ascii="Times" w:hAnsi="Times"/>
          <w:b/>
          <w:i/>
          <w:iCs/>
          <w:color w:val="000000" w:themeColor="text1"/>
          <w:sz w:val="28"/>
          <w:szCs w:val="28"/>
          <w:u w:val="single"/>
        </w:rPr>
      </w:pPr>
      <w:r w:rsidRPr="00C47247">
        <w:rPr>
          <w:rFonts w:ascii="Times" w:hAnsi="Times"/>
          <w:b/>
          <w:i/>
          <w:iCs/>
          <w:color w:val="000000" w:themeColor="text1"/>
          <w:sz w:val="28"/>
          <w:szCs w:val="28"/>
          <w:u w:val="single"/>
        </w:rPr>
        <w:t>Comunicato stampa</w:t>
      </w:r>
    </w:p>
    <w:p w14:paraId="69AD2FFF" w14:textId="0397C966" w:rsidR="00A56802" w:rsidRPr="00C47247" w:rsidRDefault="00A56802" w:rsidP="00194603">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ind w:left="142" w:right="141"/>
        <w:jc w:val="center"/>
        <w:rPr>
          <w:rFonts w:ascii="Times" w:hAnsi="Times"/>
          <w:b/>
          <w:color w:val="000000" w:themeColor="text1"/>
          <w:sz w:val="28"/>
          <w:szCs w:val="28"/>
        </w:rPr>
      </w:pPr>
      <w:r w:rsidRPr="00C47247">
        <w:rPr>
          <w:rFonts w:ascii="Times" w:hAnsi="Times"/>
          <w:b/>
          <w:color w:val="000000" w:themeColor="text1"/>
          <w:sz w:val="28"/>
          <w:szCs w:val="28"/>
        </w:rPr>
        <w:t xml:space="preserve">Un turismo </w:t>
      </w:r>
      <w:r w:rsidR="00AD3782" w:rsidRPr="00C47247">
        <w:rPr>
          <w:rFonts w:ascii="Times" w:hAnsi="Times"/>
          <w:b/>
          <w:color w:val="000000" w:themeColor="text1"/>
          <w:sz w:val="28"/>
          <w:szCs w:val="28"/>
        </w:rPr>
        <w:t>culturale</w:t>
      </w:r>
      <w:r w:rsidRPr="00C47247">
        <w:rPr>
          <w:rFonts w:ascii="Times" w:hAnsi="Times"/>
          <w:b/>
          <w:color w:val="000000" w:themeColor="text1"/>
          <w:sz w:val="28"/>
          <w:szCs w:val="28"/>
        </w:rPr>
        <w:t xml:space="preserve"> più esperienziale, sostenibile e rivolto alla domanda di prossimità: tematiche della BMTA</w:t>
      </w:r>
      <w:r w:rsidR="0078007B" w:rsidRPr="00C47247">
        <w:rPr>
          <w:rFonts w:ascii="Times" w:hAnsi="Times"/>
          <w:b/>
          <w:color w:val="000000" w:themeColor="text1"/>
          <w:sz w:val="28"/>
          <w:szCs w:val="28"/>
        </w:rPr>
        <w:t xml:space="preserve"> </w:t>
      </w:r>
      <w:r w:rsidRPr="00C47247">
        <w:rPr>
          <w:rFonts w:ascii="Times" w:hAnsi="Times"/>
          <w:b/>
          <w:color w:val="000000" w:themeColor="text1"/>
          <w:sz w:val="28"/>
          <w:szCs w:val="28"/>
        </w:rPr>
        <w:t>2021, a Paestum dal 25 al 28 novembre</w:t>
      </w:r>
    </w:p>
    <w:p w14:paraId="1AF72DC6" w14:textId="1E9D2B89" w:rsidR="0078007B" w:rsidRPr="00442498" w:rsidRDefault="0078007B" w:rsidP="00F827EC">
      <w:pPr>
        <w:ind w:right="141"/>
        <w:rPr>
          <w:rFonts w:ascii="Times" w:hAnsi="Times"/>
          <w:bCs/>
          <w:color w:val="000000" w:themeColor="text1"/>
          <w:sz w:val="15"/>
          <w:szCs w:val="15"/>
        </w:rPr>
      </w:pPr>
    </w:p>
    <w:p w14:paraId="369FEDD3" w14:textId="262097DD" w:rsidR="00B4799F" w:rsidRPr="00B54687" w:rsidRDefault="00C34A3C" w:rsidP="001800D8">
      <w:pPr>
        <w:ind w:left="142" w:right="141"/>
        <w:rPr>
          <w:rFonts w:ascii="Times" w:hAnsi="Times"/>
          <w:b/>
          <w:color w:val="000000" w:themeColor="text1"/>
          <w:sz w:val="23"/>
          <w:szCs w:val="23"/>
        </w:rPr>
      </w:pPr>
      <w:r w:rsidRPr="00B54687">
        <w:rPr>
          <w:rFonts w:ascii="Times" w:hAnsi="Times"/>
          <w:b/>
          <w:color w:val="000000" w:themeColor="text1"/>
          <w:sz w:val="23"/>
          <w:szCs w:val="23"/>
        </w:rPr>
        <w:t xml:space="preserve">La XXIII Borsa Mediterranea del Turismo Archeologico avrà luogo a Paestum dal 25 al 28 novembre 2021, per la prima volta </w:t>
      </w:r>
      <w:proofErr w:type="gramStart"/>
      <w:r w:rsidR="00AA0391" w:rsidRPr="00B54687">
        <w:rPr>
          <w:rFonts w:ascii="Times" w:hAnsi="Times"/>
          <w:b/>
          <w:color w:val="000000" w:themeColor="text1"/>
          <w:sz w:val="23"/>
          <w:szCs w:val="23"/>
        </w:rPr>
        <w:t>nella</w:t>
      </w:r>
      <w:r w:rsidRPr="00B54687">
        <w:rPr>
          <w:rFonts w:ascii="Times" w:hAnsi="Times"/>
          <w:b/>
          <w:color w:val="000000" w:themeColor="text1"/>
          <w:sz w:val="23"/>
          <w:szCs w:val="23"/>
        </w:rPr>
        <w:t xml:space="preserve"> location definitiva</w:t>
      </w:r>
      <w:proofErr w:type="gramEnd"/>
      <w:r w:rsidR="00AA0391" w:rsidRPr="00B54687">
        <w:rPr>
          <w:rFonts w:ascii="Times" w:hAnsi="Times"/>
          <w:b/>
          <w:color w:val="000000" w:themeColor="text1"/>
          <w:sz w:val="23"/>
          <w:szCs w:val="23"/>
        </w:rPr>
        <w:t xml:space="preserve"> del</w:t>
      </w:r>
      <w:r w:rsidRPr="00B54687">
        <w:rPr>
          <w:rFonts w:ascii="Times" w:hAnsi="Times"/>
          <w:b/>
          <w:color w:val="000000" w:themeColor="text1"/>
          <w:sz w:val="23"/>
          <w:szCs w:val="23"/>
        </w:rPr>
        <w:t xml:space="preserve"> Tabacchificio Cafasso, </w:t>
      </w:r>
      <w:r w:rsidR="00B4799F" w:rsidRPr="00B54687">
        <w:rPr>
          <w:rFonts w:ascii="Times" w:hAnsi="Times"/>
          <w:b/>
          <w:color w:val="000000" w:themeColor="text1"/>
          <w:sz w:val="23"/>
          <w:szCs w:val="23"/>
        </w:rPr>
        <w:t xml:space="preserve">sito di archeologia industriale “simbolo della Piana del </w:t>
      </w:r>
      <w:proofErr w:type="spellStart"/>
      <w:r w:rsidR="00B4799F" w:rsidRPr="00B54687">
        <w:rPr>
          <w:rFonts w:ascii="Times" w:hAnsi="Times"/>
          <w:b/>
          <w:color w:val="000000" w:themeColor="text1"/>
          <w:sz w:val="23"/>
          <w:szCs w:val="23"/>
        </w:rPr>
        <w:t>Sele</w:t>
      </w:r>
      <w:proofErr w:type="spellEnd"/>
      <w:r w:rsidR="00B4799F" w:rsidRPr="00B54687">
        <w:rPr>
          <w:rFonts w:ascii="Times" w:hAnsi="Times"/>
          <w:b/>
          <w:color w:val="000000" w:themeColor="text1"/>
          <w:sz w:val="23"/>
          <w:szCs w:val="23"/>
        </w:rPr>
        <w:t>”, c</w:t>
      </w:r>
      <w:r w:rsidR="00AA0391" w:rsidRPr="00B54687">
        <w:rPr>
          <w:rFonts w:ascii="Times" w:hAnsi="Times"/>
          <w:b/>
          <w:color w:val="000000" w:themeColor="text1"/>
          <w:sz w:val="23"/>
          <w:szCs w:val="23"/>
        </w:rPr>
        <w:t xml:space="preserve">ome </w:t>
      </w:r>
      <w:r w:rsidR="00B4799F" w:rsidRPr="00B54687">
        <w:rPr>
          <w:rFonts w:ascii="Times" w:hAnsi="Times"/>
          <w:b/>
          <w:color w:val="000000" w:themeColor="text1"/>
          <w:sz w:val="23"/>
          <w:szCs w:val="23"/>
        </w:rPr>
        <w:t xml:space="preserve">definito da Gillo </w:t>
      </w:r>
      <w:proofErr w:type="spellStart"/>
      <w:r w:rsidR="00B4799F" w:rsidRPr="00B54687">
        <w:rPr>
          <w:rFonts w:ascii="Times" w:hAnsi="Times"/>
          <w:b/>
          <w:color w:val="000000" w:themeColor="text1"/>
          <w:sz w:val="23"/>
          <w:szCs w:val="23"/>
        </w:rPr>
        <w:t>Dorfles</w:t>
      </w:r>
      <w:proofErr w:type="spellEnd"/>
      <w:r w:rsidR="00B4799F" w:rsidRPr="00B54687">
        <w:rPr>
          <w:rFonts w:ascii="Times" w:hAnsi="Times"/>
          <w:b/>
          <w:color w:val="000000" w:themeColor="text1"/>
          <w:sz w:val="23"/>
          <w:szCs w:val="23"/>
        </w:rPr>
        <w:t>.</w:t>
      </w:r>
    </w:p>
    <w:p w14:paraId="1B6928FC" w14:textId="77777777" w:rsidR="00C34A3C" w:rsidRPr="00442498" w:rsidRDefault="00C34A3C" w:rsidP="001800D8">
      <w:pPr>
        <w:ind w:right="141"/>
        <w:rPr>
          <w:rFonts w:ascii="Times" w:hAnsi="Times"/>
          <w:bCs/>
          <w:color w:val="000000" w:themeColor="text1"/>
          <w:sz w:val="15"/>
          <w:szCs w:val="15"/>
        </w:rPr>
      </w:pPr>
    </w:p>
    <w:p w14:paraId="2C33664B" w14:textId="767AA148" w:rsidR="00A56802" w:rsidRPr="00B54687" w:rsidRDefault="00A56802" w:rsidP="001800D8">
      <w:pPr>
        <w:ind w:left="142" w:right="141"/>
        <w:rPr>
          <w:rFonts w:ascii="Times" w:hAnsi="Times"/>
          <w:bCs/>
          <w:color w:val="000000" w:themeColor="text1"/>
          <w:sz w:val="23"/>
          <w:szCs w:val="23"/>
        </w:rPr>
      </w:pPr>
      <w:r w:rsidRPr="00B54687">
        <w:rPr>
          <w:rFonts w:ascii="Times" w:hAnsi="Times"/>
          <w:b/>
          <w:color w:val="000000" w:themeColor="text1"/>
          <w:sz w:val="23"/>
          <w:szCs w:val="23"/>
        </w:rPr>
        <w:t xml:space="preserve">Il programma della XXIII </w:t>
      </w:r>
      <w:r w:rsidR="00C34A3C" w:rsidRPr="00B54687">
        <w:rPr>
          <w:rFonts w:ascii="Times" w:hAnsi="Times"/>
          <w:b/>
          <w:color w:val="000000" w:themeColor="text1"/>
          <w:sz w:val="23"/>
          <w:szCs w:val="23"/>
        </w:rPr>
        <w:t>BMTA</w:t>
      </w:r>
      <w:r w:rsidRPr="00B54687">
        <w:rPr>
          <w:rFonts w:ascii="Times" w:hAnsi="Times"/>
          <w:b/>
          <w:color w:val="000000" w:themeColor="text1"/>
          <w:sz w:val="23"/>
          <w:szCs w:val="23"/>
        </w:rPr>
        <w:t xml:space="preserve"> vede protagonista il turismo culturale all’insegna dell’esperienza unica e autentica, nonostante l’aspetto esperienziale sia già di per sé alla base dell’offerta.</w:t>
      </w:r>
      <w:r w:rsidRPr="00B54687">
        <w:rPr>
          <w:rFonts w:ascii="Times" w:hAnsi="Times"/>
          <w:bCs/>
          <w:color w:val="000000" w:themeColor="text1"/>
          <w:sz w:val="23"/>
          <w:szCs w:val="23"/>
        </w:rPr>
        <w:t xml:space="preserve"> Oggi più che mai, infatti, qualsiasi offerta deve avere i caratteri della sostenibilità che, come si evince dal ricco programma, è l’altro tema importante di questa edizione. Dunque, un nuovo modo di proporre e vivere il turismo, oltre all’invito ad aumentare gli standard di qualità, al rinnovamento e all’adeguamento delle strutture. </w:t>
      </w:r>
    </w:p>
    <w:p w14:paraId="0B663E8E" w14:textId="28FD7ED0" w:rsidR="00A56802" w:rsidRPr="00B54687" w:rsidRDefault="00A56802" w:rsidP="001800D8">
      <w:pPr>
        <w:ind w:left="142" w:right="141"/>
        <w:rPr>
          <w:rFonts w:ascii="Times" w:hAnsi="Times"/>
          <w:bCs/>
          <w:i/>
          <w:iCs/>
          <w:color w:val="000000" w:themeColor="text1"/>
          <w:sz w:val="23"/>
          <w:szCs w:val="23"/>
        </w:rPr>
      </w:pPr>
      <w:r w:rsidRPr="00B54687">
        <w:rPr>
          <w:rFonts w:ascii="Times" w:hAnsi="Times"/>
          <w:bCs/>
          <w:i/>
          <w:iCs/>
          <w:color w:val="000000" w:themeColor="text1"/>
          <w:sz w:val="23"/>
          <w:szCs w:val="23"/>
        </w:rPr>
        <w:t xml:space="preserve">“Occorre riqualificare la nostra offerta - </w:t>
      </w:r>
      <w:r w:rsidRPr="00B54687">
        <w:rPr>
          <w:rFonts w:ascii="Times" w:hAnsi="Times"/>
          <w:bCs/>
          <w:color w:val="000000" w:themeColor="text1"/>
          <w:sz w:val="23"/>
          <w:szCs w:val="23"/>
        </w:rPr>
        <w:t>dichiara il Fondatore e Direttore della BMTA Ugo Picarelli -</w:t>
      </w:r>
      <w:r w:rsidRPr="00B54687">
        <w:rPr>
          <w:rFonts w:ascii="Times" w:hAnsi="Times"/>
          <w:bCs/>
          <w:i/>
          <w:iCs/>
          <w:color w:val="000000" w:themeColor="text1"/>
          <w:sz w:val="23"/>
          <w:szCs w:val="23"/>
        </w:rPr>
        <w:t xml:space="preserve"> in quanto la consapevolezza dei rischi e del non rispetto del pianeta, a cui ci ha riportato l’attuale pandemia, è motivo per intraprendere da subito l’unica strada possibile, un turismo sostenibile nel segno della unicità, dell’accessibilità, della destagionalizzazione e rispettoso dell’ambiente. Il viaggiatore della società contemporanea, una volta definito turista, è sempre più alla ricerca di emozioni e di soddisfare bisogni di conoscenza, ossia di fare turismo esperienziale alla ricerca di luoghi e momenti, che rispecchino i valori personali.</w:t>
      </w:r>
      <w:r w:rsidRPr="00B54687">
        <w:rPr>
          <w:rFonts w:ascii="Times" w:hAnsi="Times"/>
          <w:bCs/>
          <w:color w:val="000000" w:themeColor="text1"/>
          <w:sz w:val="23"/>
          <w:szCs w:val="23"/>
        </w:rPr>
        <w:t xml:space="preserve"> </w:t>
      </w:r>
      <w:r w:rsidRPr="00B54687">
        <w:rPr>
          <w:rFonts w:ascii="Times" w:hAnsi="Times"/>
          <w:bCs/>
          <w:i/>
          <w:iCs/>
          <w:color w:val="000000" w:themeColor="text1"/>
          <w:sz w:val="23"/>
          <w:szCs w:val="23"/>
        </w:rPr>
        <w:t>Per i grandi attrattori archeologici è fondamentale ragionare sui flussi turistici: l’approccio sostenibile in questo caso deve essere una modalità per visitare i luoghi nel rispetto del bene culturale. Ma turismo sostenibile significa soprattutto valorizzazione del territorio, riscoperta delle aree interne e conoscenza del patrimonio minore, che comunque è un pezzo della nostra identità. Attraverso il racconto delle destinazioni archeologiche minori si favorirà la scoperta del territorio, puntando su un’economia anche circolare. Parlare di turismo culturale e sostenibile significa soprattutto affrontare tante sfaccettature, non solo ambientali, ma anche sociali e politiche: è un discorso ampio e importante per il futuro dei nostri territori e della nostra madre terra”.</w:t>
      </w:r>
    </w:p>
    <w:p w14:paraId="24BD3083" w14:textId="62AEE57D" w:rsidR="00A56802" w:rsidRPr="00442498" w:rsidRDefault="00A56802" w:rsidP="001800D8">
      <w:pPr>
        <w:ind w:right="141"/>
        <w:rPr>
          <w:rFonts w:ascii="Times" w:hAnsi="Times"/>
          <w:bCs/>
          <w:color w:val="000000" w:themeColor="text1"/>
          <w:sz w:val="15"/>
          <w:szCs w:val="15"/>
        </w:rPr>
      </w:pPr>
    </w:p>
    <w:p w14:paraId="782EF83E" w14:textId="1AC336AD" w:rsidR="00A56802" w:rsidRPr="00B54687" w:rsidRDefault="00A56802" w:rsidP="001800D8">
      <w:pPr>
        <w:tabs>
          <w:tab w:val="left" w:pos="9923"/>
        </w:tabs>
        <w:ind w:left="142" w:right="141"/>
        <w:rPr>
          <w:rFonts w:ascii="Times" w:hAnsi="Times"/>
          <w:sz w:val="23"/>
          <w:szCs w:val="23"/>
        </w:rPr>
      </w:pPr>
      <w:r w:rsidRPr="00B54687">
        <w:rPr>
          <w:rFonts w:ascii="Times" w:hAnsi="Times"/>
          <w:sz w:val="23"/>
          <w:szCs w:val="23"/>
        </w:rPr>
        <w:t>Tra le principali iniziative in programma:</w:t>
      </w:r>
    </w:p>
    <w:p w14:paraId="3CF655B0" w14:textId="6AA6E1BF" w:rsidR="00A56802" w:rsidRPr="00442498" w:rsidRDefault="001800D8" w:rsidP="001800D8">
      <w:pPr>
        <w:ind w:right="141"/>
        <w:rPr>
          <w:rFonts w:ascii="Times" w:hAnsi="Times"/>
          <w:bCs/>
          <w:color w:val="000000" w:themeColor="text1"/>
          <w:sz w:val="15"/>
          <w:szCs w:val="15"/>
        </w:rPr>
      </w:pPr>
      <w:r w:rsidRPr="00442498">
        <w:rPr>
          <w:rFonts w:ascii="Times" w:hAnsi="Times"/>
          <w:bCs/>
          <w:noProof/>
          <w:color w:val="000000" w:themeColor="text1"/>
          <w:sz w:val="15"/>
          <w:szCs w:val="15"/>
        </w:rPr>
        <w:drawing>
          <wp:anchor distT="0" distB="0" distL="114300" distR="114300" simplePos="0" relativeHeight="251658240" behindDoc="1" locked="0" layoutInCell="1" allowOverlap="1" wp14:anchorId="61519216" wp14:editId="31E12313">
            <wp:simplePos x="0" y="0"/>
            <wp:positionH relativeFrom="column">
              <wp:posOffset>-292551</wp:posOffset>
            </wp:positionH>
            <wp:positionV relativeFrom="paragraph">
              <wp:posOffset>116554</wp:posOffset>
            </wp:positionV>
            <wp:extent cx="353962" cy="353962"/>
            <wp:effectExtent l="0" t="0" r="1905" b="1905"/>
            <wp:wrapNone/>
            <wp:docPr id="1" name="Immagine 1" descr="Immagine che contiene testo, clipart, grafica vettorial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 clipart, grafica vettoriale&#10;&#10;Descrizione generata automaticament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9199" cy="359199"/>
                    </a:xfrm>
                    <a:prstGeom prst="rect">
                      <a:avLst/>
                    </a:prstGeom>
                  </pic:spPr>
                </pic:pic>
              </a:graphicData>
            </a:graphic>
            <wp14:sizeRelH relativeFrom="margin">
              <wp14:pctWidth>0</wp14:pctWidth>
            </wp14:sizeRelH>
            <wp14:sizeRelV relativeFrom="margin">
              <wp14:pctHeight>0</wp14:pctHeight>
            </wp14:sizeRelV>
          </wp:anchor>
        </w:drawing>
      </w:r>
    </w:p>
    <w:p w14:paraId="514221D2" w14:textId="08CFDF72" w:rsidR="00A56802" w:rsidRPr="00B54687" w:rsidRDefault="00A56802" w:rsidP="001800D8">
      <w:pPr>
        <w:pStyle w:val="Paragrafoelenco"/>
        <w:tabs>
          <w:tab w:val="left" w:pos="9923"/>
        </w:tabs>
        <w:ind w:left="142" w:right="141"/>
        <w:rPr>
          <w:rFonts w:ascii="Times" w:hAnsi="Times" w:cs="Times New Roman"/>
          <w:b/>
          <w:bCs/>
          <w:sz w:val="23"/>
          <w:szCs w:val="23"/>
        </w:rPr>
      </w:pPr>
      <w:r w:rsidRPr="00B54687">
        <w:rPr>
          <w:rFonts w:ascii="Times" w:hAnsi="Times" w:cs="Times New Roman"/>
          <w:b/>
          <w:bCs/>
          <w:sz w:val="23"/>
          <w:szCs w:val="23"/>
        </w:rPr>
        <w:t>I beni culturali e il turismo culturale dopo la pandemia</w:t>
      </w:r>
    </w:p>
    <w:p w14:paraId="703A4160" w14:textId="62C72F85" w:rsidR="00F827EC" w:rsidRPr="00B54687" w:rsidRDefault="00AA0391" w:rsidP="001800D8">
      <w:pPr>
        <w:pStyle w:val="Paragrafoelenco"/>
        <w:tabs>
          <w:tab w:val="left" w:pos="9923"/>
        </w:tabs>
        <w:ind w:left="142" w:right="141"/>
        <w:rPr>
          <w:rFonts w:ascii="Times" w:hAnsi="Times" w:cs="Times New Roman"/>
          <w:color w:val="0D0D0D"/>
          <w:sz w:val="23"/>
          <w:szCs w:val="23"/>
        </w:rPr>
      </w:pPr>
      <w:r w:rsidRPr="00B54687">
        <w:rPr>
          <w:rFonts w:ascii="Times" w:hAnsi="Times" w:cs="Times New Roman"/>
          <w:color w:val="0D0D0D"/>
          <w:sz w:val="23"/>
          <w:szCs w:val="23"/>
        </w:rPr>
        <w:t>Parteciperanno</w:t>
      </w:r>
      <w:r w:rsidR="00AD3782" w:rsidRPr="00B54687">
        <w:rPr>
          <w:rFonts w:ascii="Times" w:hAnsi="Times" w:cs="Times New Roman"/>
          <w:color w:val="0D0D0D"/>
          <w:sz w:val="23"/>
          <w:szCs w:val="23"/>
        </w:rPr>
        <w:t xml:space="preserve"> i Direttori dei Parchi e Musei Archeologici </w:t>
      </w:r>
      <w:r w:rsidR="00F827EC" w:rsidRPr="00B54687">
        <w:rPr>
          <w:rFonts w:ascii="Times" w:hAnsi="Times" w:cs="Times New Roman"/>
          <w:color w:val="0D0D0D"/>
          <w:sz w:val="23"/>
          <w:szCs w:val="23"/>
        </w:rPr>
        <w:t xml:space="preserve">e </w:t>
      </w:r>
      <w:r w:rsidRPr="00B54687">
        <w:rPr>
          <w:rFonts w:ascii="Times" w:hAnsi="Times" w:cs="Times New Roman"/>
          <w:color w:val="0D0D0D"/>
          <w:sz w:val="23"/>
          <w:szCs w:val="23"/>
        </w:rPr>
        <w:t xml:space="preserve">i Direttori </w:t>
      </w:r>
      <w:r w:rsidR="00F827EC" w:rsidRPr="00B54687">
        <w:rPr>
          <w:rFonts w:ascii="Times" w:hAnsi="Times" w:cs="Times New Roman"/>
          <w:color w:val="0D0D0D"/>
          <w:sz w:val="23"/>
          <w:szCs w:val="23"/>
        </w:rPr>
        <w:t xml:space="preserve">delle Direzioni Regionali Musei </w:t>
      </w:r>
      <w:r w:rsidR="00AD3782" w:rsidRPr="00B54687">
        <w:rPr>
          <w:rFonts w:ascii="Times" w:hAnsi="Times" w:cs="Times New Roman"/>
          <w:color w:val="0D0D0D"/>
          <w:sz w:val="23"/>
          <w:szCs w:val="23"/>
        </w:rPr>
        <w:t>del Centro Sud Italia</w:t>
      </w:r>
      <w:r w:rsidR="00A56802" w:rsidRPr="00B54687">
        <w:rPr>
          <w:rFonts w:ascii="Times" w:hAnsi="Times" w:cs="Times New Roman"/>
          <w:color w:val="0D0D0D"/>
          <w:sz w:val="23"/>
          <w:szCs w:val="23"/>
        </w:rPr>
        <w:t>.</w:t>
      </w:r>
      <w:r w:rsidR="00F827EC" w:rsidRPr="00B54687">
        <w:rPr>
          <w:rFonts w:ascii="Times" w:hAnsi="Times" w:cs="Times New Roman"/>
          <w:color w:val="0D0D0D"/>
          <w:sz w:val="23"/>
          <w:szCs w:val="23"/>
        </w:rPr>
        <w:t xml:space="preserve"> Saranno presentate le ricerche:</w:t>
      </w:r>
    </w:p>
    <w:p w14:paraId="263EB4C3" w14:textId="25B8140D" w:rsidR="00F827EC" w:rsidRPr="00B54687" w:rsidRDefault="00F827EC" w:rsidP="001800D8">
      <w:pPr>
        <w:pStyle w:val="Paragrafoelenco"/>
        <w:numPr>
          <w:ilvl w:val="0"/>
          <w:numId w:val="15"/>
        </w:numPr>
        <w:tabs>
          <w:tab w:val="left" w:pos="9923"/>
        </w:tabs>
        <w:ind w:right="141"/>
        <w:rPr>
          <w:rFonts w:ascii="Times" w:hAnsi="Times" w:cs="Times New Roman"/>
          <w:color w:val="0D0D0D"/>
          <w:sz w:val="23"/>
          <w:szCs w:val="23"/>
        </w:rPr>
      </w:pPr>
      <w:r w:rsidRPr="00B54687">
        <w:rPr>
          <w:rFonts w:ascii="Times" w:hAnsi="Times" w:cs="Times New Roman"/>
          <w:color w:val="0D0D0D"/>
          <w:sz w:val="23"/>
          <w:szCs w:val="23"/>
        </w:rPr>
        <w:t xml:space="preserve">“Turismo Archeologico e Giovani - </w:t>
      </w:r>
      <w:proofErr w:type="spellStart"/>
      <w:r w:rsidRPr="00B54687">
        <w:rPr>
          <w:rFonts w:ascii="Times" w:hAnsi="Times" w:cs="Times New Roman"/>
          <w:color w:val="0D0D0D"/>
          <w:sz w:val="23"/>
          <w:szCs w:val="23"/>
        </w:rPr>
        <w:t>insight</w:t>
      </w:r>
      <w:proofErr w:type="spellEnd"/>
      <w:r w:rsidRPr="00B54687">
        <w:rPr>
          <w:rFonts w:ascii="Times" w:hAnsi="Times" w:cs="Times New Roman"/>
          <w:color w:val="0D0D0D"/>
          <w:sz w:val="23"/>
          <w:szCs w:val="23"/>
        </w:rPr>
        <w:t xml:space="preserve"> e policy per un New </w:t>
      </w:r>
      <w:proofErr w:type="spellStart"/>
      <w:r w:rsidRPr="00B54687">
        <w:rPr>
          <w:rFonts w:ascii="Times" w:hAnsi="Times" w:cs="Times New Roman"/>
          <w:color w:val="0D0D0D"/>
          <w:sz w:val="23"/>
          <w:szCs w:val="23"/>
        </w:rPr>
        <w:t>Normal</w:t>
      </w:r>
      <w:proofErr w:type="spellEnd"/>
      <w:r w:rsidRPr="00B54687">
        <w:rPr>
          <w:rFonts w:ascii="Times" w:hAnsi="Times" w:cs="Times New Roman"/>
          <w:color w:val="0D0D0D"/>
          <w:sz w:val="23"/>
          <w:szCs w:val="23"/>
        </w:rPr>
        <w:t>” a cura del Dipartimento di Scienze Economiche e Statistiche Università degli Studi di Salerno;</w:t>
      </w:r>
    </w:p>
    <w:p w14:paraId="5541BAE2" w14:textId="05B13641" w:rsidR="00F827EC" w:rsidRPr="00B54687" w:rsidRDefault="00F827EC" w:rsidP="001800D8">
      <w:pPr>
        <w:pStyle w:val="Paragrafoelenco"/>
        <w:numPr>
          <w:ilvl w:val="0"/>
          <w:numId w:val="15"/>
        </w:numPr>
        <w:tabs>
          <w:tab w:val="left" w:pos="9923"/>
        </w:tabs>
        <w:ind w:right="141"/>
        <w:rPr>
          <w:rFonts w:ascii="Times" w:hAnsi="Times" w:cs="Times New Roman"/>
          <w:color w:val="0D0D0D"/>
          <w:sz w:val="23"/>
          <w:szCs w:val="23"/>
          <w:lang w:val="en-US"/>
        </w:rPr>
      </w:pPr>
      <w:r w:rsidRPr="00B54687">
        <w:rPr>
          <w:rFonts w:ascii="Times" w:hAnsi="Times" w:cs="Times New Roman"/>
          <w:color w:val="0D0D0D"/>
          <w:sz w:val="23"/>
          <w:szCs w:val="23"/>
          <w:lang w:val="en-US"/>
        </w:rPr>
        <w:t xml:space="preserve">“Heritage Tourism e COVID-19” a </w:t>
      </w:r>
      <w:proofErr w:type="spellStart"/>
      <w:r w:rsidRPr="00B54687">
        <w:rPr>
          <w:rFonts w:ascii="Times" w:hAnsi="Times" w:cs="Times New Roman"/>
          <w:color w:val="0D0D0D"/>
          <w:sz w:val="23"/>
          <w:szCs w:val="23"/>
          <w:lang w:val="en-US"/>
        </w:rPr>
        <w:t>cura</w:t>
      </w:r>
      <w:proofErr w:type="spellEnd"/>
      <w:r w:rsidRPr="00B54687">
        <w:rPr>
          <w:rFonts w:ascii="Times" w:hAnsi="Times" w:cs="Times New Roman"/>
          <w:color w:val="0D0D0D"/>
          <w:sz w:val="23"/>
          <w:szCs w:val="23"/>
          <w:lang w:val="en-US"/>
        </w:rPr>
        <w:t xml:space="preserve"> di </w:t>
      </w:r>
      <w:proofErr w:type="spellStart"/>
      <w:r w:rsidRPr="00B54687">
        <w:rPr>
          <w:rFonts w:ascii="Times" w:hAnsi="Times" w:cs="Times New Roman"/>
          <w:color w:val="0D0D0D"/>
          <w:sz w:val="23"/>
          <w:szCs w:val="23"/>
          <w:lang w:val="en-US"/>
        </w:rPr>
        <w:t>Turistica</w:t>
      </w:r>
      <w:proofErr w:type="spellEnd"/>
      <w:r w:rsidRPr="00B54687">
        <w:rPr>
          <w:rFonts w:ascii="Times" w:hAnsi="Times" w:cs="Times New Roman"/>
          <w:color w:val="0D0D0D"/>
          <w:sz w:val="23"/>
          <w:szCs w:val="23"/>
          <w:lang w:val="en-US"/>
        </w:rPr>
        <w:t xml:space="preserve"> Italian Journal of </w:t>
      </w:r>
      <w:proofErr w:type="gramStart"/>
      <w:r w:rsidRPr="00B54687">
        <w:rPr>
          <w:rFonts w:ascii="Times" w:hAnsi="Times" w:cs="Times New Roman"/>
          <w:color w:val="0D0D0D"/>
          <w:sz w:val="23"/>
          <w:szCs w:val="23"/>
          <w:lang w:val="en-US"/>
        </w:rPr>
        <w:t>Tourism;</w:t>
      </w:r>
      <w:proofErr w:type="gramEnd"/>
    </w:p>
    <w:p w14:paraId="183F5141" w14:textId="77E45059" w:rsidR="00F827EC" w:rsidRDefault="00F827EC" w:rsidP="001800D8">
      <w:pPr>
        <w:pStyle w:val="Paragrafoelenco"/>
        <w:numPr>
          <w:ilvl w:val="0"/>
          <w:numId w:val="15"/>
        </w:numPr>
        <w:tabs>
          <w:tab w:val="left" w:pos="9923"/>
        </w:tabs>
        <w:ind w:right="141"/>
        <w:rPr>
          <w:rFonts w:ascii="Times" w:hAnsi="Times" w:cs="Times New Roman"/>
          <w:color w:val="0D0D0D"/>
          <w:sz w:val="23"/>
          <w:szCs w:val="23"/>
        </w:rPr>
      </w:pPr>
      <w:r w:rsidRPr="00B54687">
        <w:rPr>
          <w:rFonts w:ascii="Times" w:hAnsi="Times" w:cs="Times New Roman"/>
          <w:color w:val="0D0D0D"/>
          <w:sz w:val="23"/>
          <w:szCs w:val="23"/>
        </w:rPr>
        <w:t>“</w:t>
      </w:r>
      <w:proofErr w:type="spellStart"/>
      <w:r w:rsidRPr="00B54687">
        <w:rPr>
          <w:rFonts w:ascii="Times" w:hAnsi="Times" w:cs="Times New Roman"/>
          <w:color w:val="0D0D0D"/>
          <w:sz w:val="23"/>
          <w:szCs w:val="23"/>
        </w:rPr>
        <w:t>Next</w:t>
      </w:r>
      <w:proofErr w:type="spellEnd"/>
      <w:r w:rsidRPr="00B54687">
        <w:rPr>
          <w:rFonts w:ascii="Times" w:hAnsi="Times" w:cs="Times New Roman"/>
          <w:color w:val="0D0D0D"/>
          <w:sz w:val="23"/>
          <w:szCs w:val="23"/>
        </w:rPr>
        <w:t xml:space="preserve"> generation culture: tecnologie digitali e linguaggi immersivi per nuovi pubblici della cultura” a cura dell’Associazione Civita</w:t>
      </w:r>
      <w:r w:rsidR="0083196A">
        <w:rPr>
          <w:rFonts w:ascii="Times" w:hAnsi="Times" w:cs="Times New Roman"/>
          <w:color w:val="0D0D0D"/>
          <w:sz w:val="23"/>
          <w:szCs w:val="23"/>
        </w:rPr>
        <w:t>.</w:t>
      </w:r>
    </w:p>
    <w:p w14:paraId="4A87CA97" w14:textId="18B9166F" w:rsidR="0083196A" w:rsidRPr="0083196A" w:rsidRDefault="0083196A" w:rsidP="0083196A">
      <w:pPr>
        <w:pStyle w:val="Paragrafoelenco"/>
        <w:tabs>
          <w:tab w:val="left" w:pos="9923"/>
        </w:tabs>
        <w:ind w:left="862" w:right="141"/>
        <w:rPr>
          <w:rFonts w:ascii="Times" w:hAnsi="Times" w:cs="Times New Roman"/>
          <w:color w:val="0D0D0D"/>
          <w:sz w:val="23"/>
          <w:szCs w:val="23"/>
        </w:rPr>
      </w:pPr>
      <w:r w:rsidRPr="009705D8">
        <w:rPr>
          <w:noProof/>
        </w:rPr>
        <w:drawing>
          <wp:anchor distT="0" distB="0" distL="114300" distR="114300" simplePos="0" relativeHeight="251660288" behindDoc="1" locked="0" layoutInCell="1" allowOverlap="1" wp14:anchorId="6DB57A5D" wp14:editId="42CBC70B">
            <wp:simplePos x="0" y="0"/>
            <wp:positionH relativeFrom="column">
              <wp:posOffset>-292100</wp:posOffset>
            </wp:positionH>
            <wp:positionV relativeFrom="paragraph">
              <wp:posOffset>187653</wp:posOffset>
            </wp:positionV>
            <wp:extent cx="353695" cy="353695"/>
            <wp:effectExtent l="0" t="0" r="1905" b="1905"/>
            <wp:wrapNone/>
            <wp:docPr id="2" name="Immagine 2" descr="Immagine che contiene testo, clipart, grafica vettorial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 clipart, grafica vettoriale&#10;&#10;Descrizione generata automaticament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3695" cy="353695"/>
                    </a:xfrm>
                    <a:prstGeom prst="rect">
                      <a:avLst/>
                    </a:prstGeom>
                  </pic:spPr>
                </pic:pic>
              </a:graphicData>
            </a:graphic>
            <wp14:sizeRelH relativeFrom="margin">
              <wp14:pctWidth>0</wp14:pctWidth>
            </wp14:sizeRelH>
            <wp14:sizeRelV relativeFrom="margin">
              <wp14:pctHeight>0</wp14:pctHeight>
            </wp14:sizeRelV>
          </wp:anchor>
        </w:drawing>
      </w:r>
    </w:p>
    <w:p w14:paraId="78CF384D" w14:textId="6A877717" w:rsidR="00F827EC" w:rsidRPr="00B54687" w:rsidRDefault="00A56802" w:rsidP="001800D8">
      <w:pPr>
        <w:pStyle w:val="Paragrafoelenco"/>
        <w:tabs>
          <w:tab w:val="left" w:pos="9923"/>
        </w:tabs>
        <w:ind w:left="142" w:right="141"/>
        <w:rPr>
          <w:rFonts w:ascii="Times" w:hAnsi="Times"/>
          <w:b/>
          <w:sz w:val="23"/>
          <w:szCs w:val="23"/>
          <w:lang w:bidi="it-IT"/>
        </w:rPr>
      </w:pPr>
      <w:r w:rsidRPr="00B54687">
        <w:rPr>
          <w:rFonts w:ascii="Times" w:hAnsi="Times"/>
          <w:b/>
          <w:sz w:val="23"/>
          <w:szCs w:val="23"/>
          <w:lang w:bidi="it-IT"/>
        </w:rPr>
        <w:t>Conferenza “</w:t>
      </w:r>
      <w:proofErr w:type="spellStart"/>
      <w:r w:rsidR="0083196A">
        <w:rPr>
          <w:rFonts w:ascii="Times" w:hAnsi="Times"/>
          <w:b/>
          <w:sz w:val="23"/>
          <w:szCs w:val="23"/>
          <w:lang w:bidi="it-IT"/>
        </w:rPr>
        <w:t>ArcheoIncoming</w:t>
      </w:r>
      <w:proofErr w:type="spellEnd"/>
      <w:r w:rsidR="0083196A">
        <w:rPr>
          <w:rFonts w:ascii="Times" w:hAnsi="Times"/>
          <w:b/>
          <w:sz w:val="23"/>
          <w:szCs w:val="23"/>
          <w:lang w:bidi="it-IT"/>
        </w:rPr>
        <w:t>: d</w:t>
      </w:r>
      <w:r w:rsidRPr="00B54687">
        <w:rPr>
          <w:rFonts w:ascii="Times" w:hAnsi="Times"/>
          <w:b/>
          <w:sz w:val="23"/>
          <w:szCs w:val="23"/>
          <w:lang w:bidi="it-IT"/>
        </w:rPr>
        <w:t>all’</w:t>
      </w:r>
      <w:proofErr w:type="spellStart"/>
      <w:r w:rsidRPr="00B54687">
        <w:rPr>
          <w:rFonts w:ascii="Times" w:hAnsi="Times"/>
          <w:b/>
          <w:sz w:val="23"/>
          <w:szCs w:val="23"/>
          <w:lang w:bidi="it-IT"/>
        </w:rPr>
        <w:t>outgoing</w:t>
      </w:r>
      <w:proofErr w:type="spellEnd"/>
      <w:r w:rsidRPr="00B54687">
        <w:rPr>
          <w:rFonts w:ascii="Times" w:hAnsi="Times"/>
          <w:b/>
          <w:sz w:val="23"/>
          <w:szCs w:val="23"/>
          <w:lang w:bidi="it-IT"/>
        </w:rPr>
        <w:t xml:space="preserve"> all’</w:t>
      </w:r>
      <w:proofErr w:type="spellStart"/>
      <w:r w:rsidRPr="00B54687">
        <w:rPr>
          <w:rFonts w:ascii="Times" w:hAnsi="Times"/>
          <w:b/>
          <w:sz w:val="23"/>
          <w:szCs w:val="23"/>
          <w:lang w:bidi="it-IT"/>
        </w:rPr>
        <w:t>incoming</w:t>
      </w:r>
      <w:proofErr w:type="spellEnd"/>
      <w:r w:rsidRPr="00B54687">
        <w:rPr>
          <w:rFonts w:ascii="Times" w:hAnsi="Times"/>
          <w:b/>
          <w:sz w:val="23"/>
          <w:szCs w:val="23"/>
          <w:lang w:bidi="it-IT"/>
        </w:rPr>
        <w:t xml:space="preserve"> del turismo archeologico per una domanda di prossimità”</w:t>
      </w:r>
      <w:r w:rsidR="00F827EC" w:rsidRPr="00B54687">
        <w:rPr>
          <w:rFonts w:ascii="Times" w:hAnsi="Times"/>
          <w:b/>
          <w:sz w:val="23"/>
          <w:szCs w:val="23"/>
          <w:lang w:bidi="it-IT"/>
        </w:rPr>
        <w:t xml:space="preserve"> alla presenza degli Assessori Regionali al Turismo e degli Assessori Regionali ai Beni e alle Attività Culturali </w:t>
      </w:r>
    </w:p>
    <w:p w14:paraId="2F8CBFBF" w14:textId="1FF59E64" w:rsidR="0067323F" w:rsidRPr="00B54687" w:rsidRDefault="00A56802" w:rsidP="0067323F">
      <w:pPr>
        <w:pStyle w:val="NormaleWeb"/>
        <w:tabs>
          <w:tab w:val="left" w:pos="9923"/>
        </w:tabs>
        <w:spacing w:before="0" w:beforeAutospacing="0" w:after="0" w:afterAutospacing="0"/>
        <w:ind w:left="142" w:right="141"/>
        <w:jc w:val="both"/>
        <w:rPr>
          <w:rFonts w:ascii="Times" w:hAnsi="Times"/>
          <w:color w:val="000000"/>
          <w:sz w:val="23"/>
          <w:szCs w:val="23"/>
        </w:rPr>
      </w:pPr>
      <w:r w:rsidRPr="00B54687">
        <w:rPr>
          <w:rFonts w:ascii="Times" w:hAnsi="Times"/>
          <w:color w:val="000000"/>
          <w:sz w:val="23"/>
          <w:szCs w:val="23"/>
        </w:rPr>
        <w:t xml:space="preserve">Gli </w:t>
      </w:r>
      <w:r w:rsidR="00AA0391" w:rsidRPr="00B54687">
        <w:rPr>
          <w:rFonts w:ascii="Times" w:hAnsi="Times"/>
          <w:color w:val="000000"/>
          <w:sz w:val="23"/>
          <w:szCs w:val="23"/>
        </w:rPr>
        <w:t>A</w:t>
      </w:r>
      <w:r w:rsidRPr="00B54687">
        <w:rPr>
          <w:rFonts w:ascii="Times" w:hAnsi="Times"/>
          <w:color w:val="000000"/>
          <w:sz w:val="23"/>
          <w:szCs w:val="23"/>
        </w:rPr>
        <w:t xml:space="preserve">ssessori </w:t>
      </w:r>
      <w:r w:rsidR="00AA0391" w:rsidRPr="00B54687">
        <w:rPr>
          <w:rFonts w:ascii="Times" w:hAnsi="Times"/>
          <w:color w:val="000000"/>
          <w:sz w:val="23"/>
          <w:szCs w:val="23"/>
        </w:rPr>
        <w:t>R</w:t>
      </w:r>
      <w:r w:rsidRPr="00B54687">
        <w:rPr>
          <w:rFonts w:ascii="Times" w:hAnsi="Times"/>
          <w:color w:val="000000"/>
          <w:sz w:val="23"/>
          <w:szCs w:val="23"/>
        </w:rPr>
        <w:t>egionali e i più noti tour operator italiani</w:t>
      </w:r>
      <w:r w:rsidR="00AA0391" w:rsidRPr="00B54687">
        <w:rPr>
          <w:rFonts w:ascii="Times" w:hAnsi="Times"/>
          <w:color w:val="000000"/>
          <w:sz w:val="23"/>
          <w:szCs w:val="23"/>
        </w:rPr>
        <w:t>,</w:t>
      </w:r>
      <w:r w:rsidRPr="00B54687">
        <w:rPr>
          <w:rFonts w:ascii="Times" w:hAnsi="Times"/>
          <w:color w:val="000000"/>
          <w:sz w:val="23"/>
          <w:szCs w:val="23"/>
        </w:rPr>
        <w:t xml:space="preserve"> </w:t>
      </w:r>
      <w:r w:rsidR="00AA0391" w:rsidRPr="00B54687">
        <w:rPr>
          <w:rFonts w:ascii="Times" w:hAnsi="Times"/>
          <w:color w:val="000000"/>
          <w:sz w:val="23"/>
          <w:szCs w:val="23"/>
        </w:rPr>
        <w:t xml:space="preserve">protagonisti da decenni del solo </w:t>
      </w:r>
      <w:proofErr w:type="spellStart"/>
      <w:r w:rsidR="00AA0391" w:rsidRPr="00B54687">
        <w:rPr>
          <w:rFonts w:ascii="Times" w:hAnsi="Times"/>
          <w:color w:val="000000"/>
          <w:sz w:val="23"/>
          <w:szCs w:val="23"/>
        </w:rPr>
        <w:t>outgoing</w:t>
      </w:r>
      <w:proofErr w:type="spellEnd"/>
      <w:r w:rsidR="00AA0391" w:rsidRPr="00B54687">
        <w:rPr>
          <w:rFonts w:ascii="Times" w:hAnsi="Times"/>
          <w:color w:val="000000"/>
          <w:sz w:val="23"/>
          <w:szCs w:val="23"/>
        </w:rPr>
        <w:t xml:space="preserve"> del turismo archeologico, </w:t>
      </w:r>
      <w:r w:rsidR="0067323F">
        <w:rPr>
          <w:rFonts w:ascii="Times" w:hAnsi="Times"/>
          <w:color w:val="000000"/>
          <w:sz w:val="23"/>
          <w:szCs w:val="23"/>
        </w:rPr>
        <w:t xml:space="preserve">insieme </w:t>
      </w:r>
      <w:r w:rsidRPr="00B54687">
        <w:rPr>
          <w:rFonts w:ascii="Times" w:hAnsi="Times"/>
          <w:color w:val="000000"/>
          <w:sz w:val="23"/>
          <w:szCs w:val="23"/>
        </w:rPr>
        <w:t>per discutere del</w:t>
      </w:r>
      <w:r w:rsidR="0067323F" w:rsidRPr="0067323F">
        <w:rPr>
          <w:rFonts w:ascii="Times" w:hAnsi="Times"/>
          <w:color w:val="000000"/>
          <w:sz w:val="23"/>
          <w:szCs w:val="23"/>
        </w:rPr>
        <w:t>l’importanza della domanda di prossimità europea e nazionale, ancora protagonista nel 2022</w:t>
      </w:r>
      <w:r w:rsidR="0067323F">
        <w:rPr>
          <w:rFonts w:ascii="Times" w:hAnsi="Times"/>
          <w:color w:val="000000"/>
          <w:sz w:val="23"/>
          <w:szCs w:val="23"/>
        </w:rPr>
        <w:t>: l’obiettivo</w:t>
      </w:r>
      <w:r w:rsidR="0067323F" w:rsidRPr="0067323F">
        <w:rPr>
          <w:rFonts w:ascii="Times" w:hAnsi="Times"/>
          <w:color w:val="000000"/>
          <w:sz w:val="23"/>
          <w:szCs w:val="23"/>
        </w:rPr>
        <w:t xml:space="preserve"> </w:t>
      </w:r>
      <w:r w:rsidR="0067323F">
        <w:rPr>
          <w:rFonts w:ascii="Times" w:hAnsi="Times"/>
          <w:color w:val="000000"/>
          <w:sz w:val="23"/>
          <w:szCs w:val="23"/>
        </w:rPr>
        <w:t>è</w:t>
      </w:r>
      <w:r w:rsidR="0067323F" w:rsidRPr="0067323F">
        <w:rPr>
          <w:rFonts w:ascii="Times" w:hAnsi="Times"/>
          <w:color w:val="000000"/>
          <w:sz w:val="23"/>
          <w:szCs w:val="23"/>
        </w:rPr>
        <w:t xml:space="preserve"> rendere l</w:t>
      </w:r>
      <w:r w:rsidR="0067323F">
        <w:rPr>
          <w:rFonts w:ascii="Times" w:hAnsi="Times"/>
          <w:color w:val="000000"/>
          <w:sz w:val="23"/>
          <w:szCs w:val="23"/>
        </w:rPr>
        <w:t>’</w:t>
      </w:r>
      <w:r w:rsidR="0067323F" w:rsidRPr="0067323F">
        <w:rPr>
          <w:rFonts w:ascii="Times" w:hAnsi="Times"/>
          <w:color w:val="000000"/>
          <w:sz w:val="23"/>
          <w:szCs w:val="23"/>
        </w:rPr>
        <w:t>Italia e soprattutto il Sud destinazioni primarie</w:t>
      </w:r>
      <w:r w:rsidR="0067323F">
        <w:rPr>
          <w:rFonts w:ascii="Times" w:hAnsi="Times"/>
          <w:color w:val="000000"/>
          <w:sz w:val="23"/>
          <w:szCs w:val="23"/>
        </w:rPr>
        <w:t>, con</w:t>
      </w:r>
      <w:r w:rsidRPr="00B54687">
        <w:rPr>
          <w:rFonts w:ascii="Times" w:hAnsi="Times"/>
          <w:color w:val="000000"/>
          <w:sz w:val="23"/>
          <w:szCs w:val="23"/>
        </w:rPr>
        <w:t xml:space="preserve"> rinnovati e innovativi prodotti turistici</w:t>
      </w:r>
      <w:r w:rsidR="0067323F">
        <w:rPr>
          <w:rFonts w:ascii="Times" w:hAnsi="Times"/>
          <w:color w:val="000000"/>
          <w:sz w:val="23"/>
          <w:szCs w:val="23"/>
        </w:rPr>
        <w:t>,</w:t>
      </w:r>
      <w:r w:rsidRPr="00B54687">
        <w:rPr>
          <w:rFonts w:ascii="Times" w:hAnsi="Times"/>
          <w:color w:val="000000"/>
          <w:sz w:val="23"/>
          <w:szCs w:val="23"/>
        </w:rPr>
        <w:t xml:space="preserve"> </w:t>
      </w:r>
      <w:r w:rsidR="00AA0391" w:rsidRPr="00B54687">
        <w:rPr>
          <w:rFonts w:ascii="Times" w:hAnsi="Times"/>
          <w:color w:val="000000"/>
          <w:sz w:val="23"/>
          <w:szCs w:val="23"/>
        </w:rPr>
        <w:t xml:space="preserve">non solo </w:t>
      </w:r>
      <w:r w:rsidRPr="00B54687">
        <w:rPr>
          <w:rFonts w:ascii="Times" w:hAnsi="Times"/>
          <w:color w:val="000000"/>
          <w:sz w:val="23"/>
          <w:szCs w:val="23"/>
        </w:rPr>
        <w:t>a seguito della recente emergenza che ha ripensato il turismo secondo contenuti esperienziali e autentici</w:t>
      </w:r>
      <w:r w:rsidR="00AA0391" w:rsidRPr="00B54687">
        <w:rPr>
          <w:rFonts w:ascii="Times" w:hAnsi="Times"/>
          <w:color w:val="000000"/>
          <w:sz w:val="23"/>
          <w:szCs w:val="23"/>
        </w:rPr>
        <w:t>, ma soprattutto per il potenziale del nostro Bel Paese.</w:t>
      </w:r>
    </w:p>
    <w:p w14:paraId="004AE30C" w14:textId="044FC16D" w:rsidR="000F4A8A" w:rsidRPr="009705D8" w:rsidRDefault="000F4A8A" w:rsidP="001800D8">
      <w:pPr>
        <w:ind w:right="141"/>
        <w:rPr>
          <w:rFonts w:ascii="Times" w:hAnsi="Times"/>
          <w:bCs/>
          <w:color w:val="000000" w:themeColor="text1"/>
          <w:sz w:val="15"/>
          <w:szCs w:val="15"/>
        </w:rPr>
      </w:pPr>
    </w:p>
    <w:p w14:paraId="71E7277A" w14:textId="02BC15D2" w:rsidR="00A56802" w:rsidRPr="00B54687" w:rsidRDefault="0083196A" w:rsidP="001800D8">
      <w:pPr>
        <w:tabs>
          <w:tab w:val="left" w:pos="9923"/>
        </w:tabs>
        <w:ind w:left="142" w:right="141"/>
        <w:rPr>
          <w:rFonts w:ascii="Times" w:hAnsi="Times"/>
          <w:b/>
          <w:bCs/>
          <w:sz w:val="23"/>
          <w:szCs w:val="23"/>
        </w:rPr>
      </w:pPr>
      <w:r w:rsidRPr="009705D8">
        <w:rPr>
          <w:rFonts w:ascii="Times" w:hAnsi="Times"/>
          <w:bCs/>
          <w:noProof/>
          <w:color w:val="000000" w:themeColor="text1"/>
          <w:sz w:val="15"/>
          <w:szCs w:val="15"/>
        </w:rPr>
        <w:lastRenderedPageBreak/>
        <w:drawing>
          <wp:anchor distT="0" distB="0" distL="114300" distR="114300" simplePos="0" relativeHeight="251677696" behindDoc="1" locked="0" layoutInCell="1" allowOverlap="1" wp14:anchorId="049DCBA3" wp14:editId="5BA427BA">
            <wp:simplePos x="0" y="0"/>
            <wp:positionH relativeFrom="column">
              <wp:posOffset>-318729</wp:posOffset>
            </wp:positionH>
            <wp:positionV relativeFrom="paragraph">
              <wp:posOffset>0</wp:posOffset>
            </wp:positionV>
            <wp:extent cx="373626" cy="373626"/>
            <wp:effectExtent l="0" t="0" r="0" b="0"/>
            <wp:wrapNone/>
            <wp:docPr id="3" name="Immagine 3" descr="Immagine che contiene testo, clipart, grafica vettorial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descr="Immagine che contiene testo, clipart, grafica vettoriale&#10;&#10;Descrizione generata automaticament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3626" cy="373626"/>
                    </a:xfrm>
                    <a:prstGeom prst="rect">
                      <a:avLst/>
                    </a:prstGeom>
                  </pic:spPr>
                </pic:pic>
              </a:graphicData>
            </a:graphic>
            <wp14:sizeRelH relativeFrom="margin">
              <wp14:pctWidth>0</wp14:pctWidth>
            </wp14:sizeRelH>
            <wp14:sizeRelV relativeFrom="margin">
              <wp14:pctHeight>0</wp14:pctHeight>
            </wp14:sizeRelV>
          </wp:anchor>
        </w:drawing>
      </w:r>
      <w:r w:rsidR="00A56802" w:rsidRPr="00B54687">
        <w:rPr>
          <w:rFonts w:ascii="Times" w:hAnsi="Times"/>
          <w:b/>
          <w:bCs/>
          <w:sz w:val="23"/>
          <w:szCs w:val="23"/>
        </w:rPr>
        <w:t>I parchi per la valorizzazione del patrimonio archeologico e per un turismo più esperienziale e sostenibile</w:t>
      </w:r>
    </w:p>
    <w:p w14:paraId="1D9AF3BB" w14:textId="6032E705" w:rsidR="00AD3782" w:rsidRPr="00B54687" w:rsidRDefault="00AD3782" w:rsidP="001800D8">
      <w:pPr>
        <w:ind w:left="142" w:right="141"/>
        <w:rPr>
          <w:rFonts w:ascii="Times" w:hAnsi="Times"/>
          <w:bCs/>
          <w:sz w:val="23"/>
          <w:szCs w:val="23"/>
        </w:rPr>
      </w:pPr>
      <w:r w:rsidRPr="00B54687">
        <w:rPr>
          <w:rFonts w:ascii="Times" w:hAnsi="Times"/>
          <w:bCs/>
          <w:sz w:val="23"/>
          <w:szCs w:val="23"/>
        </w:rPr>
        <w:t xml:space="preserve">Nella Conferenza si discuterà sulla valorizzazione dei territori, che deve essere improntata da una </w:t>
      </w:r>
      <w:proofErr w:type="spellStart"/>
      <w:r w:rsidRPr="00B54687">
        <w:rPr>
          <w:rFonts w:ascii="Times" w:hAnsi="Times"/>
          <w:bCs/>
          <w:sz w:val="23"/>
          <w:szCs w:val="23"/>
        </w:rPr>
        <w:t>governance</w:t>
      </w:r>
      <w:proofErr w:type="spellEnd"/>
      <w:r w:rsidRPr="00B54687">
        <w:rPr>
          <w:rFonts w:ascii="Times" w:hAnsi="Times"/>
          <w:bCs/>
          <w:sz w:val="23"/>
          <w:szCs w:val="23"/>
        </w:rPr>
        <w:t xml:space="preserve"> sostenibile, che ha negli stakeholder la chiave per individuare contenuti e strumenti per promuovere una offerta contrassegnata da unicità, accessibilità, percorsi sensoriali ed emozionali, </w:t>
      </w:r>
      <w:proofErr w:type="spellStart"/>
      <w:r w:rsidRPr="00B54687">
        <w:rPr>
          <w:rFonts w:ascii="Times" w:hAnsi="Times"/>
          <w:bCs/>
          <w:sz w:val="23"/>
          <w:szCs w:val="23"/>
        </w:rPr>
        <w:t>ecocompatibilità</w:t>
      </w:r>
      <w:proofErr w:type="spellEnd"/>
      <w:r w:rsidRPr="00B54687">
        <w:rPr>
          <w:rFonts w:ascii="Times" w:hAnsi="Times"/>
          <w:bCs/>
          <w:sz w:val="23"/>
          <w:szCs w:val="23"/>
        </w:rPr>
        <w:t xml:space="preserve">, tipicità, dove le identità sono protagoniste. In questo contesto </w:t>
      </w:r>
      <w:proofErr w:type="spellStart"/>
      <w:r w:rsidRPr="00B54687">
        <w:rPr>
          <w:rFonts w:ascii="Times" w:hAnsi="Times"/>
          <w:bCs/>
          <w:sz w:val="23"/>
          <w:szCs w:val="23"/>
        </w:rPr>
        <w:t>Federparchi</w:t>
      </w:r>
      <w:proofErr w:type="spellEnd"/>
      <w:r w:rsidRPr="00B54687">
        <w:rPr>
          <w:rFonts w:ascii="Times" w:hAnsi="Times"/>
          <w:bCs/>
          <w:sz w:val="23"/>
          <w:szCs w:val="23"/>
        </w:rPr>
        <w:t>, Automobile Club d’Italia, Confagricoltura, Legambiente, Touring Club Italiano condividono la necessità di pensare anche una mobilità contemporanea, che guardi al prossimo futuro e che integri l’automobile con i nuovi mezzi di trasporto e con l’innovazione sostenibile. Avendo ACI già sperimentato progetti che trovano il miglior equilibrio possibile tra auto e natura, proprio in quest’ottica, le vetture citycar 100% elettriche all’interno dei Parchi Nazionali, partendo con un progetto proprio nel nostro Parco Nazionale del Cilento, Vallo di Diano e Alburni potrebbero rappresentare un progetto itinerante di educazione alla eco-sostenibilità.</w:t>
      </w:r>
    </w:p>
    <w:p w14:paraId="5C850547" w14:textId="1818FCA5" w:rsidR="00AD3782" w:rsidRPr="00B54687" w:rsidRDefault="00AD3782" w:rsidP="001800D8">
      <w:pPr>
        <w:ind w:left="142" w:right="141"/>
        <w:rPr>
          <w:rFonts w:ascii="Times" w:hAnsi="Times"/>
          <w:bCs/>
          <w:sz w:val="23"/>
          <w:szCs w:val="23"/>
        </w:rPr>
      </w:pPr>
      <w:r w:rsidRPr="00B54687">
        <w:rPr>
          <w:rFonts w:ascii="Times" w:hAnsi="Times"/>
          <w:bCs/>
          <w:sz w:val="23"/>
          <w:szCs w:val="23"/>
        </w:rPr>
        <w:t xml:space="preserve">Il recente protocollo tra </w:t>
      </w:r>
      <w:proofErr w:type="spellStart"/>
      <w:r w:rsidRPr="00B54687">
        <w:rPr>
          <w:rFonts w:ascii="Times" w:hAnsi="Times"/>
          <w:bCs/>
          <w:sz w:val="23"/>
          <w:szCs w:val="23"/>
        </w:rPr>
        <w:t>Federparchi</w:t>
      </w:r>
      <w:proofErr w:type="spellEnd"/>
      <w:r w:rsidRPr="00B54687">
        <w:rPr>
          <w:rFonts w:ascii="Times" w:hAnsi="Times"/>
          <w:bCs/>
          <w:sz w:val="23"/>
          <w:szCs w:val="23"/>
        </w:rPr>
        <w:t xml:space="preserve">, Confagricoltura e Legambiente </w:t>
      </w:r>
      <w:r w:rsidR="00AA0391" w:rsidRPr="00B54687">
        <w:rPr>
          <w:rFonts w:ascii="Times" w:hAnsi="Times"/>
          <w:bCs/>
          <w:sz w:val="23"/>
          <w:szCs w:val="23"/>
        </w:rPr>
        <w:t xml:space="preserve">ha </w:t>
      </w:r>
      <w:r w:rsidRPr="00B54687">
        <w:rPr>
          <w:rFonts w:ascii="Times" w:hAnsi="Times"/>
          <w:bCs/>
          <w:sz w:val="23"/>
          <w:szCs w:val="23"/>
        </w:rPr>
        <w:t>rafforza</w:t>
      </w:r>
      <w:r w:rsidR="00AA0391" w:rsidRPr="00B54687">
        <w:rPr>
          <w:rFonts w:ascii="Times" w:hAnsi="Times"/>
          <w:bCs/>
          <w:sz w:val="23"/>
          <w:szCs w:val="23"/>
        </w:rPr>
        <w:t>to</w:t>
      </w:r>
      <w:r w:rsidRPr="00B54687">
        <w:rPr>
          <w:rFonts w:ascii="Times" w:hAnsi="Times"/>
          <w:bCs/>
          <w:sz w:val="23"/>
          <w:szCs w:val="23"/>
        </w:rPr>
        <w:t xml:space="preserve"> la capacità di fare sistema attraverso la condivisione di politiche di marketing locali volte a indirizzare le strategie turistiche nelle aree montane, appenniniche e costiere per uno sviluppo di una agricoltura orientata alla diversificazione a 360°, che integri non solo aspetti produttivi ma anche ambientali. Il nuovo programma di certificazione dei “Cammini e Percorsi” a cura del Touring Club Italiano guarda nella stessa direzione, favorendo un percorso di miglioramento dei territori. Agli operatori turistici il compito di esserne ambasciatori e di promuoverne la narrazione, offrendo un modo di viaggiare all’insegna della sostenibilità e dell’autenticità dell’esperienza turistica, in totale coerenza con </w:t>
      </w:r>
      <w:proofErr w:type="gramStart"/>
      <w:r w:rsidRPr="00B54687">
        <w:rPr>
          <w:rFonts w:ascii="Times" w:hAnsi="Times"/>
          <w:bCs/>
          <w:sz w:val="23"/>
          <w:szCs w:val="23"/>
        </w:rPr>
        <w:t>gli attuali trend</w:t>
      </w:r>
      <w:proofErr w:type="gramEnd"/>
      <w:r w:rsidRPr="00B54687">
        <w:rPr>
          <w:rFonts w:ascii="Times" w:hAnsi="Times"/>
          <w:bCs/>
          <w:sz w:val="23"/>
          <w:szCs w:val="23"/>
        </w:rPr>
        <w:t xml:space="preserve"> della domanda.</w:t>
      </w:r>
    </w:p>
    <w:p w14:paraId="7D7467F3" w14:textId="2036F13A" w:rsidR="00A56802" w:rsidRPr="009705D8" w:rsidRDefault="009705D8" w:rsidP="001800D8">
      <w:pPr>
        <w:ind w:right="141"/>
        <w:rPr>
          <w:rFonts w:ascii="Times" w:hAnsi="Times"/>
          <w:bCs/>
          <w:color w:val="000000" w:themeColor="text1"/>
          <w:sz w:val="15"/>
          <w:szCs w:val="15"/>
        </w:rPr>
      </w:pPr>
      <w:r w:rsidRPr="009705D8">
        <w:rPr>
          <w:rFonts w:ascii="Times" w:hAnsi="Times"/>
          <w:bCs/>
          <w:noProof/>
          <w:color w:val="000000" w:themeColor="text1"/>
          <w:sz w:val="15"/>
          <w:szCs w:val="15"/>
        </w:rPr>
        <w:drawing>
          <wp:anchor distT="0" distB="0" distL="114300" distR="114300" simplePos="0" relativeHeight="251663360" behindDoc="1" locked="0" layoutInCell="1" allowOverlap="1" wp14:anchorId="61A41F04" wp14:editId="19BB271F">
            <wp:simplePos x="0" y="0"/>
            <wp:positionH relativeFrom="column">
              <wp:posOffset>-315923</wp:posOffset>
            </wp:positionH>
            <wp:positionV relativeFrom="paragraph">
              <wp:posOffset>100207</wp:posOffset>
            </wp:positionV>
            <wp:extent cx="380550" cy="380550"/>
            <wp:effectExtent l="0" t="0" r="635" b="635"/>
            <wp:wrapNone/>
            <wp:docPr id="5" name="Immagine 5" descr="Immagine che contiene testo, clipart, grafica vettorial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descr="Immagine che contiene testo, clipart, grafica vettoriale&#10;&#10;Descrizione generata automaticament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84897" cy="384897"/>
                    </a:xfrm>
                    <a:prstGeom prst="rect">
                      <a:avLst/>
                    </a:prstGeom>
                  </pic:spPr>
                </pic:pic>
              </a:graphicData>
            </a:graphic>
            <wp14:sizeRelH relativeFrom="margin">
              <wp14:pctWidth>0</wp14:pctWidth>
            </wp14:sizeRelH>
            <wp14:sizeRelV relativeFrom="margin">
              <wp14:pctHeight>0</wp14:pctHeight>
            </wp14:sizeRelV>
          </wp:anchor>
        </w:drawing>
      </w:r>
    </w:p>
    <w:p w14:paraId="75C4D4A7" w14:textId="03BDDF56" w:rsidR="00A56802" w:rsidRPr="00B54687" w:rsidRDefault="00A56802" w:rsidP="001800D8">
      <w:pPr>
        <w:tabs>
          <w:tab w:val="left" w:pos="9923"/>
        </w:tabs>
        <w:ind w:left="142" w:right="141"/>
        <w:outlineLvl w:val="0"/>
        <w:rPr>
          <w:rFonts w:ascii="Times" w:hAnsi="Times"/>
          <w:b/>
          <w:bCs/>
          <w:color w:val="0D0D0D"/>
          <w:sz w:val="23"/>
          <w:szCs w:val="23"/>
          <w:lang w:bidi="x-none"/>
        </w:rPr>
      </w:pPr>
      <w:r w:rsidRPr="00B54687">
        <w:rPr>
          <w:rFonts w:ascii="Times" w:hAnsi="Times"/>
          <w:b/>
          <w:bCs/>
          <w:color w:val="0D0D0D"/>
          <w:sz w:val="23"/>
          <w:szCs w:val="23"/>
          <w:lang w:bidi="x-none"/>
        </w:rPr>
        <w:t>Parchi e Musei statali autonomi e Fondazioni: modelli di gestione del patrimonio archeologico a confronto</w:t>
      </w:r>
    </w:p>
    <w:p w14:paraId="1B1F02C8" w14:textId="67050A23" w:rsidR="00A56802" w:rsidRDefault="00405894" w:rsidP="001800D8">
      <w:pPr>
        <w:tabs>
          <w:tab w:val="left" w:pos="9781"/>
          <w:tab w:val="left" w:pos="9923"/>
        </w:tabs>
        <w:ind w:left="142" w:right="141"/>
        <w:rPr>
          <w:rFonts w:ascii="Times" w:hAnsi="Times"/>
          <w:color w:val="0D0D0D"/>
          <w:sz w:val="23"/>
          <w:szCs w:val="23"/>
        </w:rPr>
      </w:pPr>
      <w:r w:rsidRPr="00B54687">
        <w:rPr>
          <w:rStyle w:val="hgkelc"/>
          <w:rFonts w:ascii="Times" w:hAnsi="Times"/>
          <w:color w:val="0D0D0D"/>
          <w:sz w:val="23"/>
          <w:szCs w:val="23"/>
        </w:rPr>
        <w:t>A confronto il modello dell’autonomia rappresentato dalla riforma Franceschini con le realtà pubblico-private impegnate nella gestione delle aree archeologiche. S</w:t>
      </w:r>
      <w:r w:rsidR="00A56802" w:rsidRPr="00B54687">
        <w:rPr>
          <w:rFonts w:ascii="Times" w:hAnsi="Times"/>
          <w:color w:val="0D0D0D"/>
          <w:sz w:val="23"/>
          <w:szCs w:val="23"/>
        </w:rPr>
        <w:t>ar</w:t>
      </w:r>
      <w:r w:rsidR="00AD3782" w:rsidRPr="00B54687">
        <w:rPr>
          <w:rFonts w:ascii="Times" w:hAnsi="Times"/>
          <w:color w:val="0D0D0D"/>
          <w:sz w:val="23"/>
          <w:szCs w:val="23"/>
        </w:rPr>
        <w:t>anno</w:t>
      </w:r>
      <w:r w:rsidR="00A56802" w:rsidRPr="00B54687">
        <w:rPr>
          <w:rFonts w:ascii="Times" w:hAnsi="Times"/>
          <w:color w:val="0D0D0D"/>
          <w:sz w:val="23"/>
          <w:szCs w:val="23"/>
        </w:rPr>
        <w:t xml:space="preserve"> present</w:t>
      </w:r>
      <w:r w:rsidR="00AD3782" w:rsidRPr="00B54687">
        <w:rPr>
          <w:rFonts w:ascii="Times" w:hAnsi="Times"/>
          <w:color w:val="0D0D0D"/>
          <w:sz w:val="23"/>
          <w:szCs w:val="23"/>
        </w:rPr>
        <w:t>i rappresentanti del</w:t>
      </w:r>
      <w:r w:rsidR="00A56802" w:rsidRPr="00B54687">
        <w:rPr>
          <w:rFonts w:ascii="Times" w:hAnsi="Times"/>
          <w:color w:val="0D0D0D"/>
          <w:sz w:val="23"/>
          <w:szCs w:val="23"/>
        </w:rPr>
        <w:t xml:space="preserve"> </w:t>
      </w:r>
      <w:proofErr w:type="spellStart"/>
      <w:r w:rsidR="00A56802" w:rsidRPr="00B54687">
        <w:rPr>
          <w:rFonts w:ascii="Times" w:hAnsi="Times"/>
          <w:color w:val="0D0D0D"/>
          <w:sz w:val="23"/>
          <w:szCs w:val="23"/>
        </w:rPr>
        <w:t>MiC</w:t>
      </w:r>
      <w:proofErr w:type="spellEnd"/>
      <w:r w:rsidR="00AD3782" w:rsidRPr="00B54687">
        <w:rPr>
          <w:rFonts w:ascii="Times" w:hAnsi="Times"/>
          <w:color w:val="0D0D0D"/>
          <w:sz w:val="23"/>
          <w:szCs w:val="23"/>
        </w:rPr>
        <w:t xml:space="preserve"> e </w:t>
      </w:r>
      <w:r w:rsidR="00A56802" w:rsidRPr="00B54687">
        <w:rPr>
          <w:rFonts w:ascii="Times" w:hAnsi="Times"/>
          <w:color w:val="0D0D0D"/>
          <w:sz w:val="23"/>
          <w:szCs w:val="23"/>
          <w:shd w:val="clear" w:color="auto" w:fill="FFFFFF"/>
        </w:rPr>
        <w:t>le Fondazioni</w:t>
      </w:r>
      <w:r w:rsidR="00A56802" w:rsidRPr="00B54687">
        <w:rPr>
          <w:rFonts w:ascii="Times" w:hAnsi="Times"/>
          <w:color w:val="0D0D0D"/>
          <w:sz w:val="23"/>
          <w:szCs w:val="23"/>
        </w:rPr>
        <w:t xml:space="preserve"> </w:t>
      </w:r>
      <w:r w:rsidR="00A56802" w:rsidRPr="00B54687">
        <w:rPr>
          <w:rFonts w:ascii="Times" w:hAnsi="Times"/>
          <w:bCs/>
          <w:color w:val="0D0D0D"/>
          <w:sz w:val="23"/>
          <w:szCs w:val="23"/>
          <w:shd w:val="clear" w:color="auto" w:fill="FFFFFF"/>
        </w:rPr>
        <w:t xml:space="preserve">Aquileia, </w:t>
      </w:r>
      <w:r w:rsidR="00A56802" w:rsidRPr="00B54687">
        <w:rPr>
          <w:rFonts w:ascii="Times" w:hAnsi="Times"/>
          <w:color w:val="0D0D0D"/>
          <w:sz w:val="23"/>
          <w:szCs w:val="23"/>
        </w:rPr>
        <w:t xml:space="preserve">Brescia Musei, Canosina, </w:t>
      </w:r>
      <w:proofErr w:type="spellStart"/>
      <w:r w:rsidR="00AD3782" w:rsidRPr="00B54687">
        <w:rPr>
          <w:rFonts w:ascii="Times" w:hAnsi="Times"/>
          <w:color w:val="000000"/>
          <w:sz w:val="23"/>
          <w:szCs w:val="23"/>
        </w:rPr>
        <w:t>Mont'e</w:t>
      </w:r>
      <w:proofErr w:type="spellEnd"/>
      <w:r w:rsidR="00AD3782" w:rsidRPr="00B54687">
        <w:rPr>
          <w:rFonts w:ascii="Times" w:hAnsi="Times"/>
          <w:color w:val="000000"/>
          <w:sz w:val="23"/>
          <w:szCs w:val="23"/>
        </w:rPr>
        <w:t xml:space="preserve"> </w:t>
      </w:r>
      <w:proofErr w:type="spellStart"/>
      <w:r w:rsidR="00AD3782" w:rsidRPr="00B54687">
        <w:rPr>
          <w:rFonts w:ascii="Times" w:hAnsi="Times"/>
          <w:color w:val="000000"/>
          <w:sz w:val="23"/>
          <w:szCs w:val="23"/>
        </w:rPr>
        <w:t>Prama</w:t>
      </w:r>
      <w:proofErr w:type="spellEnd"/>
      <w:r w:rsidR="00A56802" w:rsidRPr="00B54687">
        <w:rPr>
          <w:rFonts w:ascii="Times" w:hAnsi="Times"/>
          <w:color w:val="0D0D0D"/>
          <w:sz w:val="23"/>
          <w:szCs w:val="23"/>
        </w:rPr>
        <w:t xml:space="preserve">, Parco Archeologico di Classe - </w:t>
      </w:r>
      <w:proofErr w:type="spellStart"/>
      <w:r w:rsidR="00A56802" w:rsidRPr="00B54687">
        <w:rPr>
          <w:rFonts w:ascii="Times" w:hAnsi="Times"/>
          <w:color w:val="0D0D0D"/>
          <w:sz w:val="23"/>
          <w:szCs w:val="23"/>
        </w:rPr>
        <w:t>RavennAntica</w:t>
      </w:r>
      <w:proofErr w:type="spellEnd"/>
      <w:r w:rsidR="00A56802" w:rsidRPr="00B54687">
        <w:rPr>
          <w:rFonts w:ascii="Times" w:hAnsi="Times"/>
          <w:color w:val="0D0D0D"/>
          <w:sz w:val="23"/>
          <w:szCs w:val="23"/>
        </w:rPr>
        <w:t>, Vulci</w:t>
      </w:r>
      <w:r w:rsidRPr="00B54687">
        <w:rPr>
          <w:rFonts w:ascii="Times" w:hAnsi="Times"/>
          <w:color w:val="0D0D0D"/>
          <w:sz w:val="23"/>
          <w:szCs w:val="23"/>
        </w:rPr>
        <w:t>.</w:t>
      </w:r>
    </w:p>
    <w:p w14:paraId="4762D8FA" w14:textId="7600E339" w:rsidR="00632AA2" w:rsidRPr="00632AA2" w:rsidRDefault="00632AA2" w:rsidP="00632AA2">
      <w:pPr>
        <w:ind w:right="141"/>
        <w:rPr>
          <w:rFonts w:ascii="Times" w:hAnsi="Times"/>
          <w:bCs/>
          <w:color w:val="000000" w:themeColor="text1"/>
          <w:sz w:val="15"/>
          <w:szCs w:val="15"/>
        </w:rPr>
      </w:pPr>
      <w:r w:rsidRPr="009705D8">
        <w:rPr>
          <w:rFonts w:ascii="Times" w:hAnsi="Times"/>
          <w:bCs/>
          <w:noProof/>
          <w:color w:val="000000" w:themeColor="text1"/>
          <w:sz w:val="15"/>
          <w:szCs w:val="15"/>
        </w:rPr>
        <w:drawing>
          <wp:anchor distT="0" distB="0" distL="114300" distR="114300" simplePos="0" relativeHeight="251683840" behindDoc="1" locked="0" layoutInCell="1" allowOverlap="1" wp14:anchorId="59204D86" wp14:editId="69CB683A">
            <wp:simplePos x="0" y="0"/>
            <wp:positionH relativeFrom="column">
              <wp:posOffset>-299700</wp:posOffset>
            </wp:positionH>
            <wp:positionV relativeFrom="paragraph">
              <wp:posOffset>109855</wp:posOffset>
            </wp:positionV>
            <wp:extent cx="380365" cy="380365"/>
            <wp:effectExtent l="0" t="0" r="635" b="635"/>
            <wp:wrapNone/>
            <wp:docPr id="20" name="Immagine 20" descr="Immagine che contiene testo, clipart, grafica vettorial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descr="Immagine che contiene testo, clipart, grafica vettoriale&#10;&#10;Descrizione generata automaticament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80365" cy="380365"/>
                    </a:xfrm>
                    <a:prstGeom prst="rect">
                      <a:avLst/>
                    </a:prstGeom>
                  </pic:spPr>
                </pic:pic>
              </a:graphicData>
            </a:graphic>
            <wp14:sizeRelH relativeFrom="margin">
              <wp14:pctWidth>0</wp14:pctWidth>
            </wp14:sizeRelH>
            <wp14:sizeRelV relativeFrom="margin">
              <wp14:pctHeight>0</wp14:pctHeight>
            </wp14:sizeRelV>
          </wp:anchor>
        </w:drawing>
      </w:r>
    </w:p>
    <w:p w14:paraId="02EB02B3" w14:textId="0E0BCE95" w:rsidR="00632AA2" w:rsidRPr="00B54687" w:rsidRDefault="00632AA2" w:rsidP="00632AA2">
      <w:pPr>
        <w:tabs>
          <w:tab w:val="left" w:pos="9923"/>
        </w:tabs>
        <w:ind w:left="142" w:right="141"/>
        <w:rPr>
          <w:rFonts w:ascii="Times" w:hAnsi="Times"/>
          <w:b/>
          <w:bCs/>
          <w:sz w:val="23"/>
          <w:szCs w:val="23"/>
          <w:lang w:val="en-US"/>
        </w:rPr>
      </w:pPr>
      <w:r w:rsidRPr="00B54687">
        <w:rPr>
          <w:rFonts w:ascii="Times" w:hAnsi="Times"/>
          <w:b/>
          <w:bCs/>
          <w:sz w:val="23"/>
          <w:szCs w:val="23"/>
          <w:lang w:val="en-US"/>
        </w:rPr>
        <w:t xml:space="preserve">International Archaeological Discovery Award “Khaled al-Asaad” </w:t>
      </w:r>
    </w:p>
    <w:p w14:paraId="0CD34E71" w14:textId="77777777" w:rsidR="00632AA2" w:rsidRPr="00B54687" w:rsidRDefault="00632AA2" w:rsidP="00632AA2">
      <w:pPr>
        <w:ind w:left="142" w:right="141"/>
        <w:rPr>
          <w:rFonts w:ascii="Times" w:hAnsi="Times"/>
          <w:bCs/>
          <w:sz w:val="23"/>
          <w:szCs w:val="23"/>
        </w:rPr>
      </w:pPr>
      <w:r w:rsidRPr="00B54687">
        <w:rPr>
          <w:rFonts w:ascii="Times" w:hAnsi="Times"/>
          <w:bCs/>
          <w:sz w:val="23"/>
          <w:szCs w:val="23"/>
        </w:rPr>
        <w:t xml:space="preserve">La BMTA e Archeo hanno inteso dal 2015 dare il giusto tributo alle scoperte archeologiche attraverso un Premio annuale assegnato in collaborazione con le testate archeologiche internazionali media partner della Borsa: </w:t>
      </w:r>
      <w:proofErr w:type="spellStart"/>
      <w:r w:rsidRPr="00B54687">
        <w:rPr>
          <w:rFonts w:ascii="Times" w:hAnsi="Times"/>
          <w:bCs/>
          <w:sz w:val="23"/>
          <w:szCs w:val="23"/>
        </w:rPr>
        <w:t>Antike</w:t>
      </w:r>
      <w:proofErr w:type="spellEnd"/>
      <w:r w:rsidRPr="00B54687">
        <w:rPr>
          <w:rFonts w:ascii="Times" w:hAnsi="Times"/>
          <w:bCs/>
          <w:sz w:val="23"/>
          <w:szCs w:val="23"/>
        </w:rPr>
        <w:t xml:space="preserve"> </w:t>
      </w:r>
      <w:proofErr w:type="spellStart"/>
      <w:r w:rsidRPr="00B54687">
        <w:rPr>
          <w:rFonts w:ascii="Times" w:hAnsi="Times"/>
          <w:bCs/>
          <w:sz w:val="23"/>
          <w:szCs w:val="23"/>
        </w:rPr>
        <w:t>Welt</w:t>
      </w:r>
      <w:proofErr w:type="spellEnd"/>
      <w:r w:rsidRPr="00B54687">
        <w:rPr>
          <w:rFonts w:ascii="Times" w:hAnsi="Times"/>
          <w:bCs/>
          <w:sz w:val="23"/>
          <w:szCs w:val="23"/>
        </w:rPr>
        <w:t xml:space="preserve"> (Germania), </w:t>
      </w:r>
      <w:proofErr w:type="spellStart"/>
      <w:r w:rsidRPr="00B54687">
        <w:rPr>
          <w:rFonts w:ascii="Times" w:hAnsi="Times"/>
          <w:bCs/>
          <w:sz w:val="23"/>
          <w:szCs w:val="23"/>
        </w:rPr>
        <w:t>AiD</w:t>
      </w:r>
      <w:proofErr w:type="spellEnd"/>
      <w:r w:rsidRPr="00B54687">
        <w:rPr>
          <w:rFonts w:ascii="Times" w:hAnsi="Times"/>
          <w:bCs/>
          <w:sz w:val="23"/>
          <w:szCs w:val="23"/>
        </w:rPr>
        <w:t xml:space="preserve"> </w:t>
      </w:r>
      <w:proofErr w:type="spellStart"/>
      <w:r w:rsidRPr="00B54687">
        <w:rPr>
          <w:rFonts w:ascii="Times" w:hAnsi="Times"/>
          <w:bCs/>
          <w:sz w:val="23"/>
          <w:szCs w:val="23"/>
        </w:rPr>
        <w:t>Archäologie</w:t>
      </w:r>
      <w:proofErr w:type="spellEnd"/>
      <w:r w:rsidRPr="00B54687">
        <w:rPr>
          <w:rFonts w:ascii="Times" w:hAnsi="Times"/>
          <w:bCs/>
          <w:sz w:val="23"/>
          <w:szCs w:val="23"/>
        </w:rPr>
        <w:t xml:space="preserve"> in </w:t>
      </w:r>
      <w:proofErr w:type="spellStart"/>
      <w:r w:rsidRPr="00B54687">
        <w:rPr>
          <w:rFonts w:ascii="Times" w:hAnsi="Times"/>
          <w:bCs/>
          <w:sz w:val="23"/>
          <w:szCs w:val="23"/>
        </w:rPr>
        <w:t>Deutschland</w:t>
      </w:r>
      <w:proofErr w:type="spellEnd"/>
      <w:r w:rsidRPr="00B54687">
        <w:rPr>
          <w:rFonts w:ascii="Times" w:hAnsi="Times"/>
          <w:bCs/>
          <w:sz w:val="23"/>
          <w:szCs w:val="23"/>
        </w:rPr>
        <w:t xml:space="preserve"> (Germania), </w:t>
      </w:r>
      <w:proofErr w:type="spellStart"/>
      <w:r w:rsidRPr="00B54687">
        <w:rPr>
          <w:rFonts w:ascii="Times" w:hAnsi="Times"/>
          <w:bCs/>
          <w:sz w:val="23"/>
          <w:szCs w:val="23"/>
        </w:rPr>
        <w:t>Archéologia</w:t>
      </w:r>
      <w:proofErr w:type="spellEnd"/>
      <w:r w:rsidRPr="00B54687">
        <w:rPr>
          <w:rFonts w:ascii="Times" w:hAnsi="Times"/>
          <w:bCs/>
          <w:sz w:val="23"/>
          <w:szCs w:val="23"/>
        </w:rPr>
        <w:t xml:space="preserve"> (Francia), </w:t>
      </w:r>
      <w:proofErr w:type="spellStart"/>
      <w:r w:rsidRPr="00B54687">
        <w:rPr>
          <w:rFonts w:ascii="Times" w:hAnsi="Times"/>
          <w:bCs/>
          <w:sz w:val="23"/>
          <w:szCs w:val="23"/>
        </w:rPr>
        <w:t>as</w:t>
      </w:r>
      <w:proofErr w:type="spellEnd"/>
      <w:r w:rsidRPr="00B54687">
        <w:rPr>
          <w:rFonts w:ascii="Times" w:hAnsi="Times"/>
          <w:bCs/>
          <w:sz w:val="23"/>
          <w:szCs w:val="23"/>
        </w:rPr>
        <w:t xml:space="preserve">. </w:t>
      </w:r>
      <w:proofErr w:type="spellStart"/>
      <w:r w:rsidRPr="00B54687">
        <w:rPr>
          <w:rFonts w:ascii="Times" w:hAnsi="Times"/>
          <w:bCs/>
          <w:sz w:val="23"/>
          <w:szCs w:val="23"/>
        </w:rPr>
        <w:t>Archäologie</w:t>
      </w:r>
      <w:proofErr w:type="spellEnd"/>
      <w:r w:rsidRPr="00B54687">
        <w:rPr>
          <w:rFonts w:ascii="Times" w:hAnsi="Times"/>
          <w:bCs/>
          <w:sz w:val="23"/>
          <w:szCs w:val="23"/>
        </w:rPr>
        <w:t xml:space="preserve"> </w:t>
      </w:r>
      <w:proofErr w:type="spellStart"/>
      <w:r w:rsidRPr="00B54687">
        <w:rPr>
          <w:rFonts w:ascii="Times" w:hAnsi="Times"/>
          <w:bCs/>
          <w:sz w:val="23"/>
          <w:szCs w:val="23"/>
        </w:rPr>
        <w:t>der</w:t>
      </w:r>
      <w:proofErr w:type="spellEnd"/>
      <w:r w:rsidRPr="00B54687">
        <w:rPr>
          <w:rFonts w:ascii="Times" w:hAnsi="Times"/>
          <w:bCs/>
          <w:sz w:val="23"/>
          <w:szCs w:val="23"/>
        </w:rPr>
        <w:t xml:space="preserve"> </w:t>
      </w:r>
      <w:proofErr w:type="spellStart"/>
      <w:r w:rsidRPr="00B54687">
        <w:rPr>
          <w:rFonts w:ascii="Times" w:hAnsi="Times"/>
          <w:bCs/>
          <w:sz w:val="23"/>
          <w:szCs w:val="23"/>
        </w:rPr>
        <w:t>Schweiz</w:t>
      </w:r>
      <w:proofErr w:type="spellEnd"/>
      <w:r w:rsidRPr="00B54687">
        <w:rPr>
          <w:rFonts w:ascii="Times" w:hAnsi="Times"/>
          <w:bCs/>
          <w:sz w:val="23"/>
          <w:szCs w:val="23"/>
        </w:rPr>
        <w:t xml:space="preserve"> (Svizzera), </w:t>
      </w:r>
      <w:proofErr w:type="spellStart"/>
      <w:r w:rsidRPr="00B54687">
        <w:rPr>
          <w:rFonts w:ascii="Times" w:hAnsi="Times"/>
          <w:bCs/>
          <w:sz w:val="23"/>
          <w:szCs w:val="23"/>
        </w:rPr>
        <w:t>Current</w:t>
      </w:r>
      <w:proofErr w:type="spellEnd"/>
      <w:r w:rsidRPr="00B54687">
        <w:rPr>
          <w:rFonts w:ascii="Times" w:hAnsi="Times"/>
          <w:bCs/>
          <w:sz w:val="23"/>
          <w:szCs w:val="23"/>
        </w:rPr>
        <w:t xml:space="preserve"> </w:t>
      </w:r>
      <w:proofErr w:type="spellStart"/>
      <w:r w:rsidRPr="00B54687">
        <w:rPr>
          <w:rFonts w:ascii="Times" w:hAnsi="Times"/>
          <w:bCs/>
          <w:sz w:val="23"/>
          <w:szCs w:val="23"/>
        </w:rPr>
        <w:t>Archaeology</w:t>
      </w:r>
      <w:proofErr w:type="spellEnd"/>
      <w:r w:rsidRPr="00B54687">
        <w:rPr>
          <w:rFonts w:ascii="Times" w:hAnsi="Times"/>
          <w:bCs/>
          <w:sz w:val="23"/>
          <w:szCs w:val="23"/>
        </w:rPr>
        <w:t xml:space="preserve"> (Regno Unito), </w:t>
      </w:r>
      <w:proofErr w:type="spellStart"/>
      <w:r w:rsidRPr="00B54687">
        <w:rPr>
          <w:rFonts w:ascii="Times" w:hAnsi="Times"/>
          <w:bCs/>
          <w:sz w:val="23"/>
          <w:szCs w:val="23"/>
        </w:rPr>
        <w:t>Dossiers</w:t>
      </w:r>
      <w:proofErr w:type="spellEnd"/>
      <w:r w:rsidRPr="00B54687">
        <w:rPr>
          <w:rFonts w:ascii="Times" w:hAnsi="Times"/>
          <w:bCs/>
          <w:sz w:val="23"/>
          <w:szCs w:val="23"/>
        </w:rPr>
        <w:t xml:space="preserve"> d’</w:t>
      </w:r>
      <w:proofErr w:type="spellStart"/>
      <w:r w:rsidRPr="00B54687">
        <w:rPr>
          <w:rFonts w:ascii="Times" w:hAnsi="Times"/>
          <w:bCs/>
          <w:sz w:val="23"/>
          <w:szCs w:val="23"/>
        </w:rPr>
        <w:t>Archéologie</w:t>
      </w:r>
      <w:proofErr w:type="spellEnd"/>
      <w:r w:rsidRPr="00B54687">
        <w:rPr>
          <w:rFonts w:ascii="Times" w:hAnsi="Times"/>
          <w:bCs/>
          <w:sz w:val="23"/>
          <w:szCs w:val="23"/>
        </w:rPr>
        <w:t xml:space="preserve"> (Francia).</w:t>
      </w:r>
    </w:p>
    <w:p w14:paraId="21750E7C" w14:textId="77777777" w:rsidR="00632AA2" w:rsidRPr="00B54687" w:rsidRDefault="00632AA2" w:rsidP="00632AA2">
      <w:pPr>
        <w:ind w:left="142" w:right="141"/>
        <w:rPr>
          <w:rFonts w:ascii="Times" w:hAnsi="Times"/>
          <w:bCs/>
          <w:sz w:val="23"/>
          <w:szCs w:val="23"/>
        </w:rPr>
      </w:pPr>
      <w:r w:rsidRPr="00B54687">
        <w:rPr>
          <w:rFonts w:ascii="Times" w:hAnsi="Times"/>
          <w:bCs/>
          <w:sz w:val="23"/>
          <w:szCs w:val="23"/>
        </w:rPr>
        <w:t>Il Premio, intitolato a Khaled al-</w:t>
      </w:r>
      <w:proofErr w:type="spellStart"/>
      <w:r w:rsidRPr="00B54687">
        <w:rPr>
          <w:rFonts w:ascii="Times" w:hAnsi="Times"/>
          <w:bCs/>
          <w:sz w:val="23"/>
          <w:szCs w:val="23"/>
        </w:rPr>
        <w:t>Asaad</w:t>
      </w:r>
      <w:proofErr w:type="spellEnd"/>
      <w:r w:rsidRPr="00B54687">
        <w:rPr>
          <w:rFonts w:ascii="Times" w:hAnsi="Times"/>
          <w:bCs/>
          <w:sz w:val="23"/>
          <w:szCs w:val="23"/>
        </w:rPr>
        <w:t xml:space="preserve">, l’archeologo di Palmira che ha pagato con la vita la difesa del patrimonio culturale, sarà conferito: </w:t>
      </w:r>
    </w:p>
    <w:p w14:paraId="22B975D1" w14:textId="77777777" w:rsidR="00632AA2" w:rsidRPr="00B54687" w:rsidRDefault="00632AA2" w:rsidP="00632AA2">
      <w:pPr>
        <w:pStyle w:val="Paragrafoelenco"/>
        <w:numPr>
          <w:ilvl w:val="0"/>
          <w:numId w:val="14"/>
        </w:numPr>
        <w:tabs>
          <w:tab w:val="left" w:pos="9923"/>
        </w:tabs>
        <w:ind w:right="141"/>
        <w:rPr>
          <w:rFonts w:ascii="Times" w:hAnsi="Times" w:cs="Times New Roman"/>
          <w:sz w:val="23"/>
          <w:szCs w:val="23"/>
        </w:rPr>
      </w:pPr>
      <w:r w:rsidRPr="00B54687">
        <w:rPr>
          <w:rFonts w:ascii="Times" w:hAnsi="Times" w:cs="Times New Roman"/>
          <w:sz w:val="23"/>
          <w:szCs w:val="23"/>
        </w:rPr>
        <w:t xml:space="preserve">per la </w:t>
      </w:r>
      <w:proofErr w:type="gramStart"/>
      <w:r w:rsidRPr="00B54687">
        <w:rPr>
          <w:rFonts w:ascii="Times" w:hAnsi="Times" w:cs="Times New Roman"/>
          <w:sz w:val="23"/>
          <w:szCs w:val="23"/>
        </w:rPr>
        <w:t>6ª</w:t>
      </w:r>
      <w:proofErr w:type="gramEnd"/>
      <w:r w:rsidRPr="00B54687">
        <w:rPr>
          <w:rFonts w:ascii="Times" w:hAnsi="Times" w:cs="Times New Roman"/>
          <w:sz w:val="23"/>
          <w:szCs w:val="23"/>
        </w:rPr>
        <w:t xml:space="preserve"> edizione a </w:t>
      </w:r>
      <w:r w:rsidRPr="00B54687">
        <w:rPr>
          <w:rFonts w:ascii="Times" w:hAnsi="Times" w:cs="Times New Roman"/>
          <w:b/>
          <w:bCs/>
          <w:sz w:val="23"/>
          <w:szCs w:val="23"/>
        </w:rPr>
        <w:t xml:space="preserve">Daniele Morandi </w:t>
      </w:r>
      <w:proofErr w:type="spellStart"/>
      <w:r w:rsidRPr="00B54687">
        <w:rPr>
          <w:rFonts w:ascii="Times" w:hAnsi="Times" w:cs="Times New Roman"/>
          <w:b/>
          <w:bCs/>
          <w:sz w:val="23"/>
          <w:szCs w:val="23"/>
        </w:rPr>
        <w:t>Bonacossi</w:t>
      </w:r>
      <w:proofErr w:type="spellEnd"/>
      <w:r w:rsidRPr="00B54687">
        <w:rPr>
          <w:rFonts w:ascii="Times" w:hAnsi="Times" w:cs="Times New Roman"/>
          <w:sz w:val="23"/>
          <w:szCs w:val="23"/>
        </w:rPr>
        <w:t xml:space="preserve">, </w:t>
      </w:r>
      <w:r w:rsidRPr="00B54687">
        <w:rPr>
          <w:rFonts w:ascii="Times" w:hAnsi="Times" w:cs="Times New Roman"/>
          <w:b/>
          <w:bCs/>
          <w:sz w:val="23"/>
          <w:szCs w:val="23"/>
        </w:rPr>
        <w:t>Direttore della Missione Archeologica Italiana nel Kurdistan Iracheno e Ordinario di Archeologia e Storia dell’Arte del Vicino Oriente Antico dell’Università di Udine</w:t>
      </w:r>
      <w:r w:rsidRPr="00B54687">
        <w:rPr>
          <w:rFonts w:ascii="Times" w:hAnsi="Times" w:cs="Times New Roman"/>
          <w:sz w:val="23"/>
          <w:szCs w:val="23"/>
        </w:rPr>
        <w:t xml:space="preserve">, per la scoperta in Iraq, nel Kurdistan presso il sito di Faida a 50 km da Mosul, di dieci rilievi rupestri assiri raffiguranti gli </w:t>
      </w:r>
      <w:proofErr w:type="spellStart"/>
      <w:r w:rsidRPr="00B54687">
        <w:rPr>
          <w:rFonts w:ascii="Times" w:hAnsi="Times" w:cs="Times New Roman"/>
          <w:sz w:val="23"/>
          <w:szCs w:val="23"/>
        </w:rPr>
        <w:t>dèi</w:t>
      </w:r>
      <w:proofErr w:type="spellEnd"/>
      <w:r w:rsidRPr="00B54687">
        <w:rPr>
          <w:rFonts w:ascii="Times" w:hAnsi="Times" w:cs="Times New Roman"/>
          <w:sz w:val="23"/>
          <w:szCs w:val="23"/>
        </w:rPr>
        <w:t xml:space="preserve"> dell’Antica Mesopotamia;</w:t>
      </w:r>
    </w:p>
    <w:p w14:paraId="3FE9A828" w14:textId="77777777" w:rsidR="00632AA2" w:rsidRPr="00B54687" w:rsidRDefault="00632AA2" w:rsidP="00632AA2">
      <w:pPr>
        <w:pStyle w:val="Paragrafoelenco"/>
        <w:numPr>
          <w:ilvl w:val="0"/>
          <w:numId w:val="14"/>
        </w:numPr>
        <w:tabs>
          <w:tab w:val="left" w:pos="9923"/>
        </w:tabs>
        <w:ind w:right="141"/>
        <w:rPr>
          <w:rFonts w:ascii="Times" w:hAnsi="Times" w:cs="Times New Roman"/>
          <w:sz w:val="23"/>
          <w:szCs w:val="23"/>
        </w:rPr>
      </w:pPr>
      <w:r w:rsidRPr="00B54687">
        <w:rPr>
          <w:rFonts w:ascii="Times" w:hAnsi="Times"/>
          <w:sz w:val="23"/>
          <w:szCs w:val="23"/>
        </w:rPr>
        <w:t xml:space="preserve">per la </w:t>
      </w:r>
      <w:proofErr w:type="gramStart"/>
      <w:r w:rsidRPr="00B54687">
        <w:rPr>
          <w:rFonts w:ascii="Times" w:hAnsi="Times"/>
          <w:sz w:val="23"/>
          <w:szCs w:val="23"/>
        </w:rPr>
        <w:t>7ª</w:t>
      </w:r>
      <w:proofErr w:type="gramEnd"/>
      <w:r w:rsidRPr="00B54687">
        <w:rPr>
          <w:rFonts w:ascii="Times" w:hAnsi="Times"/>
          <w:sz w:val="23"/>
          <w:szCs w:val="23"/>
        </w:rPr>
        <w:t xml:space="preserve"> edizione a </w:t>
      </w:r>
      <w:proofErr w:type="spellStart"/>
      <w:r w:rsidRPr="00B54687">
        <w:rPr>
          <w:rFonts w:ascii="Times" w:hAnsi="Times"/>
          <w:b/>
          <w:bCs/>
          <w:sz w:val="23"/>
          <w:szCs w:val="23"/>
        </w:rPr>
        <w:t>Mostafa</w:t>
      </w:r>
      <w:proofErr w:type="spellEnd"/>
      <w:r w:rsidRPr="00B54687">
        <w:rPr>
          <w:rFonts w:ascii="Times" w:hAnsi="Times"/>
          <w:b/>
          <w:bCs/>
          <w:sz w:val="23"/>
          <w:szCs w:val="23"/>
        </w:rPr>
        <w:t xml:space="preserve"> </w:t>
      </w:r>
      <w:proofErr w:type="spellStart"/>
      <w:r w:rsidRPr="00B54687">
        <w:rPr>
          <w:rFonts w:ascii="Times" w:hAnsi="Times"/>
          <w:b/>
          <w:bCs/>
          <w:sz w:val="23"/>
          <w:szCs w:val="23"/>
        </w:rPr>
        <w:t>Waziry</w:t>
      </w:r>
      <w:proofErr w:type="spellEnd"/>
      <w:r w:rsidRPr="00B54687">
        <w:rPr>
          <w:rFonts w:ascii="Times" w:hAnsi="Times"/>
          <w:sz w:val="23"/>
          <w:szCs w:val="23"/>
        </w:rPr>
        <w:t xml:space="preserve">, </w:t>
      </w:r>
      <w:r w:rsidRPr="00B54687">
        <w:rPr>
          <w:rFonts w:ascii="Times" w:hAnsi="Times"/>
          <w:b/>
          <w:bCs/>
          <w:sz w:val="23"/>
          <w:szCs w:val="23"/>
        </w:rPr>
        <w:t>Segretario Generale del Consiglio Supremo delle Antichità di Egitto</w:t>
      </w:r>
      <w:r w:rsidRPr="00B54687">
        <w:rPr>
          <w:rFonts w:ascii="Times" w:hAnsi="Times"/>
          <w:sz w:val="23"/>
          <w:szCs w:val="23"/>
        </w:rPr>
        <w:t>, per l</w:t>
      </w:r>
      <w:r>
        <w:rPr>
          <w:rFonts w:ascii="Times" w:hAnsi="Times"/>
          <w:sz w:val="23"/>
          <w:szCs w:val="23"/>
        </w:rPr>
        <w:t>a scoperta di</w:t>
      </w:r>
      <w:r w:rsidRPr="00B54687">
        <w:rPr>
          <w:rFonts w:ascii="Times" w:hAnsi="Times"/>
          <w:sz w:val="23"/>
          <w:szCs w:val="23"/>
        </w:rPr>
        <w:t xml:space="preserve"> centinaia</w:t>
      </w:r>
      <w:r w:rsidRPr="00B54687">
        <w:rPr>
          <w:rFonts w:ascii="Times" w:hAnsi="Times" w:cs="Times New Roman"/>
          <w:sz w:val="23"/>
          <w:szCs w:val="23"/>
        </w:rPr>
        <w:t xml:space="preserve"> di sarcofagi </w:t>
      </w:r>
      <w:r w:rsidRPr="00B54687">
        <w:rPr>
          <w:rFonts w:ascii="Times" w:hAnsi="Times"/>
          <w:sz w:val="23"/>
          <w:szCs w:val="23"/>
        </w:rPr>
        <w:t>a Saqqara, patrimonio Unesco a 30 km a sud del Cairo.</w:t>
      </w:r>
    </w:p>
    <w:p w14:paraId="0FBA6CBB" w14:textId="262D9333" w:rsidR="00A56802" w:rsidRPr="009705D8" w:rsidRDefault="009705D8" w:rsidP="001800D8">
      <w:pPr>
        <w:ind w:right="141"/>
        <w:rPr>
          <w:rFonts w:ascii="Times" w:hAnsi="Times"/>
          <w:bCs/>
          <w:color w:val="000000" w:themeColor="text1"/>
          <w:sz w:val="15"/>
          <w:szCs w:val="15"/>
        </w:rPr>
      </w:pPr>
      <w:r w:rsidRPr="009705D8">
        <w:rPr>
          <w:rFonts w:ascii="Times" w:hAnsi="Times"/>
          <w:bCs/>
          <w:noProof/>
          <w:color w:val="000000" w:themeColor="text1"/>
          <w:sz w:val="15"/>
          <w:szCs w:val="15"/>
        </w:rPr>
        <w:drawing>
          <wp:anchor distT="0" distB="0" distL="114300" distR="114300" simplePos="0" relativeHeight="251665408" behindDoc="1" locked="0" layoutInCell="1" allowOverlap="1" wp14:anchorId="489B9BDC" wp14:editId="24E28F28">
            <wp:simplePos x="0" y="0"/>
            <wp:positionH relativeFrom="column">
              <wp:posOffset>-315923</wp:posOffset>
            </wp:positionH>
            <wp:positionV relativeFrom="paragraph">
              <wp:posOffset>140130</wp:posOffset>
            </wp:positionV>
            <wp:extent cx="380550" cy="380550"/>
            <wp:effectExtent l="0" t="0" r="635" b="635"/>
            <wp:wrapNone/>
            <wp:docPr id="11" name="Immagine 11" descr="Immagine che contiene testo, clipart, grafica vettorial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descr="Immagine che contiene testo, clipart, grafica vettoriale&#10;&#10;Descrizione generata automaticament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86988" cy="386988"/>
                    </a:xfrm>
                    <a:prstGeom prst="rect">
                      <a:avLst/>
                    </a:prstGeom>
                  </pic:spPr>
                </pic:pic>
              </a:graphicData>
            </a:graphic>
            <wp14:sizeRelH relativeFrom="margin">
              <wp14:pctWidth>0</wp14:pctWidth>
            </wp14:sizeRelH>
            <wp14:sizeRelV relativeFrom="margin">
              <wp14:pctHeight>0</wp14:pctHeight>
            </wp14:sizeRelV>
          </wp:anchor>
        </w:drawing>
      </w:r>
    </w:p>
    <w:p w14:paraId="7DE9ECA4" w14:textId="5C2369A7" w:rsidR="00A56802" w:rsidRPr="00B54687" w:rsidRDefault="00A56802" w:rsidP="001800D8">
      <w:pPr>
        <w:tabs>
          <w:tab w:val="left" w:pos="9923"/>
        </w:tabs>
        <w:ind w:left="142" w:right="141"/>
        <w:outlineLvl w:val="0"/>
        <w:rPr>
          <w:rFonts w:ascii="Times" w:hAnsi="Times"/>
          <w:b/>
          <w:bCs/>
          <w:sz w:val="23"/>
          <w:szCs w:val="23"/>
        </w:rPr>
      </w:pPr>
      <w:r w:rsidRPr="00B54687">
        <w:rPr>
          <w:rFonts w:ascii="Times" w:hAnsi="Times"/>
          <w:b/>
          <w:bCs/>
          <w:sz w:val="23"/>
          <w:szCs w:val="23"/>
          <w:lang w:bidi="x-none"/>
        </w:rPr>
        <w:t>1</w:t>
      </w:r>
      <w:r w:rsidRPr="00B54687">
        <w:rPr>
          <w:rFonts w:ascii="Times" w:hAnsi="Times"/>
          <w:b/>
          <w:bCs/>
          <w:kern w:val="24"/>
          <w:sz w:val="23"/>
          <w:szCs w:val="23"/>
          <w:vertAlign w:val="superscript"/>
          <w:lang w:bidi="x-none"/>
        </w:rPr>
        <w:t>ª</w:t>
      </w:r>
      <w:r w:rsidRPr="00B54687">
        <w:rPr>
          <w:rFonts w:ascii="Times" w:hAnsi="Times"/>
          <w:b/>
          <w:bCs/>
          <w:sz w:val="23"/>
          <w:szCs w:val="23"/>
          <w:lang w:bidi="x-none"/>
        </w:rPr>
        <w:t xml:space="preserve"> Conferenza Mediterranea sul Turismo Archeologico Subacqueo e </w:t>
      </w:r>
      <w:r w:rsidRPr="00B54687">
        <w:rPr>
          <w:rFonts w:ascii="Times" w:hAnsi="Times"/>
          <w:b/>
          <w:bCs/>
          <w:sz w:val="23"/>
          <w:szCs w:val="23"/>
        </w:rPr>
        <w:t xml:space="preserve">1° Premio </w:t>
      </w:r>
      <w:r w:rsidR="0036708A">
        <w:rPr>
          <w:rFonts w:ascii="Times" w:hAnsi="Times"/>
          <w:b/>
          <w:bCs/>
          <w:sz w:val="23"/>
          <w:szCs w:val="23"/>
        </w:rPr>
        <w:t xml:space="preserve">Internazionale </w:t>
      </w:r>
      <w:r w:rsidRPr="00B54687">
        <w:rPr>
          <w:rFonts w:ascii="Times" w:hAnsi="Times"/>
          <w:b/>
          <w:bCs/>
          <w:sz w:val="23"/>
          <w:szCs w:val="23"/>
        </w:rPr>
        <w:t xml:space="preserve">di Archeologia Subacquea “Sebastiano Tusa” </w:t>
      </w:r>
    </w:p>
    <w:p w14:paraId="03981FE5" w14:textId="0A2DC6EB" w:rsidR="000050BB" w:rsidRPr="000050BB" w:rsidRDefault="00632AA2" w:rsidP="001800D8">
      <w:pPr>
        <w:ind w:left="142" w:right="141"/>
        <w:rPr>
          <w:rFonts w:ascii="Times" w:hAnsi="Times"/>
          <w:bCs/>
          <w:sz w:val="23"/>
          <w:szCs w:val="23"/>
        </w:rPr>
      </w:pPr>
      <w:r w:rsidRPr="009705D8">
        <w:rPr>
          <w:rFonts w:ascii="Times" w:hAnsi="Times"/>
          <w:bCs/>
          <w:noProof/>
          <w:color w:val="000000" w:themeColor="text1"/>
          <w:sz w:val="15"/>
          <w:szCs w:val="15"/>
        </w:rPr>
        <w:drawing>
          <wp:anchor distT="0" distB="0" distL="114300" distR="114300" simplePos="0" relativeHeight="251681792" behindDoc="1" locked="0" layoutInCell="1" allowOverlap="1" wp14:anchorId="1934E2E4" wp14:editId="3C4A1EE4">
            <wp:simplePos x="0" y="0"/>
            <wp:positionH relativeFrom="column">
              <wp:posOffset>-317500</wp:posOffset>
            </wp:positionH>
            <wp:positionV relativeFrom="paragraph">
              <wp:posOffset>102563</wp:posOffset>
            </wp:positionV>
            <wp:extent cx="383459" cy="383459"/>
            <wp:effectExtent l="0" t="0" r="0" b="0"/>
            <wp:wrapNone/>
            <wp:docPr id="19" name="Immagine 19" descr="Immagine che contiene testo, clipart, grafica vettorial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magine 13" descr="Immagine che contiene testo, clipart, grafica vettoriale&#10;&#10;Descrizione generata automaticament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83459" cy="383459"/>
                    </a:xfrm>
                    <a:prstGeom prst="rect">
                      <a:avLst/>
                    </a:prstGeom>
                  </pic:spPr>
                </pic:pic>
              </a:graphicData>
            </a:graphic>
            <wp14:sizeRelH relativeFrom="margin">
              <wp14:pctWidth>0</wp14:pctWidth>
            </wp14:sizeRelH>
            <wp14:sizeRelV relativeFrom="margin">
              <wp14:pctHeight>0</wp14:pctHeight>
            </wp14:sizeRelV>
          </wp:anchor>
        </w:drawing>
      </w:r>
      <w:r w:rsidR="000050BB" w:rsidRPr="000050BB">
        <w:rPr>
          <w:rFonts w:ascii="Times" w:hAnsi="Times"/>
          <w:bCs/>
          <w:sz w:val="23"/>
          <w:szCs w:val="23"/>
        </w:rPr>
        <w:t>In occasione della edizione 2019 la BMTA assegnò postumo il Premio “Paestum Mario Napoli” a Sebastiano Tusa, per onorare la memoria del grande archeologo, dello studioso, dell’amico della Borsa, ma soprattutto dell’uomo del Sud, che ha vissuto la sua vita al servizio delle istituzioni per contribuire allo sviluppo locale e alla tutela del Mare Nostrum. Da qui, nacque l’idea di organizzare annualmente la Conferenza Mediterranea sul Turismo Archeologico Subacqueo, per dare grande attenzione alle destinazioni archeologiche subacquee mediterranee, e il Premio</w:t>
      </w:r>
      <w:r w:rsidR="003D3A80">
        <w:rPr>
          <w:rFonts w:ascii="Times" w:hAnsi="Times"/>
          <w:bCs/>
          <w:sz w:val="23"/>
          <w:szCs w:val="23"/>
        </w:rPr>
        <w:t xml:space="preserve"> Internazionale</w:t>
      </w:r>
      <w:r w:rsidR="000050BB" w:rsidRPr="000050BB">
        <w:rPr>
          <w:rFonts w:ascii="Times" w:hAnsi="Times"/>
          <w:bCs/>
          <w:sz w:val="23"/>
          <w:szCs w:val="23"/>
        </w:rPr>
        <w:t xml:space="preserve"> di Archeologia Subacquea “Sebastiano Tusa”, volto a ricordare l’impegno e le progettualità di Sebastiano Tusa.</w:t>
      </w:r>
    </w:p>
    <w:p w14:paraId="3EA60344" w14:textId="77777777" w:rsidR="0083196A" w:rsidRDefault="000050BB" w:rsidP="003D3A80">
      <w:pPr>
        <w:ind w:left="142" w:right="141"/>
        <w:rPr>
          <w:rFonts w:ascii="Times" w:hAnsi="Times"/>
          <w:bCs/>
          <w:sz w:val="23"/>
          <w:szCs w:val="23"/>
        </w:rPr>
      </w:pPr>
      <w:r w:rsidRPr="000050BB">
        <w:rPr>
          <w:rFonts w:ascii="Times" w:hAnsi="Times"/>
          <w:bCs/>
          <w:sz w:val="23"/>
          <w:szCs w:val="23"/>
        </w:rPr>
        <w:lastRenderedPageBreak/>
        <w:t xml:space="preserve">Nel corso della Conferenza sarà presentata ufficialmente la candidatura di certificazione di un Itinerario Culturale Europeo </w:t>
      </w:r>
      <w:r w:rsidR="004D062F" w:rsidRPr="004D062F">
        <w:rPr>
          <w:rFonts w:ascii="Times" w:hAnsi="Times"/>
          <w:bCs/>
          <w:sz w:val="23"/>
          <w:szCs w:val="23"/>
        </w:rPr>
        <w:t>“</w:t>
      </w:r>
      <w:proofErr w:type="spellStart"/>
      <w:r w:rsidR="004D062F" w:rsidRPr="004D062F">
        <w:rPr>
          <w:rFonts w:ascii="Times" w:hAnsi="Times"/>
          <w:bCs/>
          <w:sz w:val="23"/>
          <w:szCs w:val="23"/>
        </w:rPr>
        <w:t>Mediterranean</w:t>
      </w:r>
      <w:proofErr w:type="spellEnd"/>
      <w:r w:rsidR="004D062F" w:rsidRPr="004D062F">
        <w:rPr>
          <w:rFonts w:ascii="Times" w:hAnsi="Times"/>
          <w:bCs/>
          <w:sz w:val="23"/>
          <w:szCs w:val="23"/>
        </w:rPr>
        <w:t xml:space="preserve"> </w:t>
      </w:r>
      <w:proofErr w:type="spellStart"/>
      <w:r w:rsidR="004D062F" w:rsidRPr="004D062F">
        <w:rPr>
          <w:rFonts w:ascii="Times" w:hAnsi="Times"/>
          <w:bCs/>
          <w:sz w:val="23"/>
          <w:szCs w:val="23"/>
        </w:rPr>
        <w:t>Underwater</w:t>
      </w:r>
      <w:proofErr w:type="spellEnd"/>
      <w:r w:rsidR="004D062F" w:rsidRPr="004D062F">
        <w:rPr>
          <w:rFonts w:ascii="Times" w:hAnsi="Times"/>
          <w:bCs/>
          <w:sz w:val="23"/>
          <w:szCs w:val="23"/>
        </w:rPr>
        <w:t xml:space="preserve"> Cultural Heritage”</w:t>
      </w:r>
      <w:r w:rsidR="004D062F">
        <w:rPr>
          <w:rFonts w:ascii="Times" w:hAnsi="Times"/>
          <w:bCs/>
          <w:sz w:val="23"/>
          <w:szCs w:val="23"/>
        </w:rPr>
        <w:t xml:space="preserve"> </w:t>
      </w:r>
      <w:r w:rsidRPr="000050BB">
        <w:rPr>
          <w:rFonts w:ascii="Times" w:hAnsi="Times"/>
          <w:bCs/>
          <w:sz w:val="23"/>
          <w:szCs w:val="23"/>
        </w:rPr>
        <w:t xml:space="preserve">(una rete che collegherà </w:t>
      </w:r>
      <w:r w:rsidR="003D3A80">
        <w:rPr>
          <w:rFonts w:ascii="Times" w:hAnsi="Times"/>
          <w:bCs/>
          <w:sz w:val="23"/>
          <w:szCs w:val="23"/>
        </w:rPr>
        <w:t xml:space="preserve">Calabria, </w:t>
      </w:r>
      <w:r w:rsidRPr="000050BB">
        <w:rPr>
          <w:rFonts w:ascii="Times" w:hAnsi="Times"/>
          <w:bCs/>
          <w:sz w:val="23"/>
          <w:szCs w:val="23"/>
        </w:rPr>
        <w:t xml:space="preserve">Campania, Puglia, Sicilia, Egitto, Grecia, Israele e Turchia attraverso i siti di Capo Rizzuto, </w:t>
      </w:r>
      <w:r w:rsidR="003D3A80" w:rsidRPr="000050BB">
        <w:rPr>
          <w:rFonts w:ascii="Times" w:hAnsi="Times"/>
          <w:bCs/>
          <w:sz w:val="23"/>
          <w:szCs w:val="23"/>
        </w:rPr>
        <w:t>Baia Sommersa</w:t>
      </w:r>
      <w:r w:rsidR="003D3A80">
        <w:rPr>
          <w:rFonts w:ascii="Times" w:hAnsi="Times"/>
          <w:bCs/>
          <w:sz w:val="23"/>
          <w:szCs w:val="23"/>
        </w:rPr>
        <w:t>/</w:t>
      </w:r>
      <w:r w:rsidR="003D3A80" w:rsidRPr="003D3A80">
        <w:rPr>
          <w:rFonts w:ascii="Times" w:hAnsi="Times"/>
          <w:bCs/>
          <w:sz w:val="23"/>
          <w:szCs w:val="23"/>
        </w:rPr>
        <w:t>Parco Sommerso di Gaiola</w:t>
      </w:r>
      <w:r w:rsidR="003D3A80" w:rsidRPr="000050BB">
        <w:rPr>
          <w:rFonts w:ascii="Times" w:hAnsi="Times"/>
          <w:bCs/>
          <w:sz w:val="23"/>
          <w:szCs w:val="23"/>
        </w:rPr>
        <w:t>,</w:t>
      </w:r>
      <w:r w:rsidR="003D3A80">
        <w:rPr>
          <w:rFonts w:ascii="Times" w:hAnsi="Times"/>
          <w:bCs/>
          <w:sz w:val="23"/>
          <w:szCs w:val="23"/>
        </w:rPr>
        <w:t xml:space="preserve"> </w:t>
      </w:r>
      <w:r w:rsidRPr="000050BB">
        <w:rPr>
          <w:rFonts w:ascii="Times" w:hAnsi="Times"/>
          <w:bCs/>
          <w:sz w:val="23"/>
          <w:szCs w:val="23"/>
        </w:rPr>
        <w:t>Egnazia/Isole Tremiti/San Pietro in Bevagna, Isole Egadi/Lampedusa/Pantelleria/</w:t>
      </w:r>
      <w:proofErr w:type="spellStart"/>
      <w:r w:rsidRPr="000050BB">
        <w:rPr>
          <w:rFonts w:ascii="Times" w:hAnsi="Times"/>
          <w:bCs/>
          <w:sz w:val="23"/>
          <w:szCs w:val="23"/>
        </w:rPr>
        <w:t>Plemmirio</w:t>
      </w:r>
      <w:proofErr w:type="spellEnd"/>
      <w:r w:rsidRPr="000050BB">
        <w:rPr>
          <w:rFonts w:ascii="Times" w:hAnsi="Times"/>
          <w:bCs/>
          <w:sz w:val="23"/>
          <w:szCs w:val="23"/>
        </w:rPr>
        <w:t xml:space="preserve">/Ustica, Alessandria d’Egitto, </w:t>
      </w:r>
      <w:proofErr w:type="spellStart"/>
      <w:r w:rsidRPr="000050BB">
        <w:rPr>
          <w:rFonts w:ascii="Times" w:hAnsi="Times"/>
          <w:bCs/>
          <w:sz w:val="23"/>
          <w:szCs w:val="23"/>
        </w:rPr>
        <w:t>Pavlopetri</w:t>
      </w:r>
      <w:proofErr w:type="spellEnd"/>
      <w:r w:rsidRPr="000050BB">
        <w:rPr>
          <w:rFonts w:ascii="Times" w:hAnsi="Times"/>
          <w:bCs/>
          <w:sz w:val="23"/>
          <w:szCs w:val="23"/>
        </w:rPr>
        <w:t>/</w:t>
      </w:r>
      <w:proofErr w:type="spellStart"/>
      <w:r w:rsidRPr="000050BB">
        <w:rPr>
          <w:rFonts w:ascii="Times" w:hAnsi="Times"/>
          <w:bCs/>
          <w:sz w:val="23"/>
          <w:szCs w:val="23"/>
        </w:rPr>
        <w:t>Peristera</w:t>
      </w:r>
      <w:proofErr w:type="spellEnd"/>
      <w:r w:rsidRPr="000050BB">
        <w:rPr>
          <w:rFonts w:ascii="Times" w:hAnsi="Times"/>
          <w:bCs/>
          <w:sz w:val="23"/>
          <w:szCs w:val="23"/>
        </w:rPr>
        <w:t xml:space="preserve">, </w:t>
      </w:r>
      <w:proofErr w:type="spellStart"/>
      <w:r w:rsidRPr="000050BB">
        <w:rPr>
          <w:rFonts w:ascii="Times" w:hAnsi="Times"/>
          <w:bCs/>
          <w:sz w:val="23"/>
          <w:szCs w:val="23"/>
        </w:rPr>
        <w:t>Caesarea</w:t>
      </w:r>
      <w:proofErr w:type="spellEnd"/>
      <w:r w:rsidRPr="000050BB">
        <w:rPr>
          <w:rFonts w:ascii="Times" w:hAnsi="Times"/>
          <w:bCs/>
          <w:sz w:val="23"/>
          <w:szCs w:val="23"/>
        </w:rPr>
        <w:t xml:space="preserve"> </w:t>
      </w:r>
      <w:proofErr w:type="spellStart"/>
      <w:r w:rsidRPr="000050BB">
        <w:rPr>
          <w:rFonts w:ascii="Times" w:hAnsi="Times"/>
          <w:bCs/>
          <w:sz w:val="23"/>
          <w:szCs w:val="23"/>
        </w:rPr>
        <w:t>Maritima</w:t>
      </w:r>
      <w:proofErr w:type="spellEnd"/>
      <w:r w:rsidRPr="000050BB">
        <w:rPr>
          <w:rFonts w:ascii="Times" w:hAnsi="Times"/>
          <w:bCs/>
          <w:sz w:val="23"/>
          <w:szCs w:val="23"/>
        </w:rPr>
        <w:t xml:space="preserve">, </w:t>
      </w:r>
      <w:proofErr w:type="spellStart"/>
      <w:r w:rsidRPr="000050BB">
        <w:rPr>
          <w:rFonts w:ascii="Times" w:hAnsi="Times"/>
          <w:bCs/>
          <w:sz w:val="23"/>
          <w:szCs w:val="23"/>
        </w:rPr>
        <w:t>Kızlan</w:t>
      </w:r>
      <w:proofErr w:type="spellEnd"/>
      <w:r w:rsidRPr="000050BB">
        <w:rPr>
          <w:rFonts w:ascii="Times" w:hAnsi="Times"/>
          <w:bCs/>
          <w:sz w:val="23"/>
          <w:szCs w:val="23"/>
        </w:rPr>
        <w:t>), che rappresenta una risorsa chiave per il turismo responsabile e lo sviluppo sostenibile, rispondendo alle attività e ai progetti innovativi richiesti dal Consiglio d’Europa nel quadro dei cinque settori d’azione prioritari, strategici per lo sviluppo locale e la valenza culturale dei territori: cooperazione in materia di ricerca e sviluppo; valorizzazione della memoria, della storia e del patrimonio europeo; scambi culturali e educativi per i giovani europei; pratiche artistiche e culturali contemporanee; turismo culturale e sviluppo culturale sostenibile.</w:t>
      </w:r>
      <w:r w:rsidR="003D3A80">
        <w:rPr>
          <w:rFonts w:ascii="Times" w:hAnsi="Times"/>
          <w:bCs/>
          <w:sz w:val="23"/>
          <w:szCs w:val="23"/>
        </w:rPr>
        <w:t xml:space="preserve"> </w:t>
      </w:r>
    </w:p>
    <w:p w14:paraId="3637D30A" w14:textId="4C219034" w:rsidR="000050BB" w:rsidRPr="000050BB" w:rsidRDefault="000050BB" w:rsidP="003D3A80">
      <w:pPr>
        <w:ind w:left="142" w:right="141"/>
        <w:rPr>
          <w:rFonts w:ascii="Times" w:hAnsi="Times"/>
          <w:bCs/>
          <w:sz w:val="23"/>
          <w:szCs w:val="23"/>
        </w:rPr>
      </w:pPr>
      <w:r w:rsidRPr="000050BB">
        <w:rPr>
          <w:rFonts w:ascii="Times" w:hAnsi="Times"/>
          <w:bCs/>
          <w:sz w:val="23"/>
          <w:szCs w:val="23"/>
        </w:rPr>
        <w:t xml:space="preserve">Il progetto nasce dalla considerazione che ci sono ancora pochi itinerari o aree archeologiche subacquee attrezzate e fruibili al pubblico, sia in Italia che nel Mediterraneo. Per la verità molteplici sono i siti archeologici subacquei meta di visita, anche guidata, da parte dei </w:t>
      </w:r>
      <w:proofErr w:type="spellStart"/>
      <w:r w:rsidRPr="000050BB">
        <w:rPr>
          <w:rFonts w:ascii="Times" w:hAnsi="Times"/>
          <w:bCs/>
          <w:sz w:val="23"/>
          <w:szCs w:val="23"/>
        </w:rPr>
        <w:t>diving</w:t>
      </w:r>
      <w:proofErr w:type="spellEnd"/>
      <w:r w:rsidRPr="000050BB">
        <w:rPr>
          <w:rFonts w:ascii="Times" w:hAnsi="Times"/>
          <w:bCs/>
          <w:sz w:val="23"/>
          <w:szCs w:val="23"/>
        </w:rPr>
        <w:t xml:space="preserve"> club locali, ma si tratta di siti non tutelati e, comunque, privi di alcuna segnaletica e organizzazione didattica propedeutica alla visita.</w:t>
      </w:r>
    </w:p>
    <w:p w14:paraId="16A7EC18" w14:textId="4394EA8E" w:rsidR="000050BB" w:rsidRDefault="000050BB" w:rsidP="001800D8">
      <w:pPr>
        <w:ind w:left="142" w:right="141"/>
        <w:rPr>
          <w:rFonts w:ascii="Times" w:hAnsi="Times"/>
          <w:bCs/>
          <w:sz w:val="23"/>
          <w:szCs w:val="23"/>
        </w:rPr>
      </w:pPr>
      <w:r w:rsidRPr="000050BB">
        <w:rPr>
          <w:rFonts w:ascii="Times" w:hAnsi="Times"/>
          <w:bCs/>
          <w:sz w:val="23"/>
          <w:szCs w:val="23"/>
        </w:rPr>
        <w:t>La richiesta di certificazione al Consiglio d’Europa di un Itinerario Culturale Europeo ha, dunque, l’obiettivo di mettere in luce le potenzialità del turismo archeologico subacqueo per lo sviluppo locale delle tante destinazioni, anche lontane dalle località più note, che richiedono nuove offerte turistiche nel segno della tutela, delle esperienze autentiche e della sostenibilità.</w:t>
      </w:r>
    </w:p>
    <w:p w14:paraId="6098F0EC" w14:textId="4A63857E" w:rsidR="00A56802" w:rsidRPr="00632AA2" w:rsidRDefault="0083196A" w:rsidP="00632AA2">
      <w:pPr>
        <w:ind w:left="142" w:right="141"/>
        <w:rPr>
          <w:rFonts w:ascii="Times" w:hAnsi="Times"/>
          <w:bCs/>
          <w:sz w:val="23"/>
          <w:szCs w:val="23"/>
        </w:rPr>
      </w:pPr>
      <w:r w:rsidRPr="0083196A">
        <w:rPr>
          <w:rFonts w:ascii="Times" w:hAnsi="Times"/>
          <w:bCs/>
          <w:sz w:val="23"/>
          <w:szCs w:val="23"/>
        </w:rPr>
        <w:t>Il Premio Internazionale di Archeologia Subacquea “Sebastiano Tusa” sarà assegnato alla scoperta archeologica dell’anno quale riconoscimento alla carriera, alla migliore mostra in ambito scientifico internazionale, al progetto più innovativo a cura di Istituzioni, Musei e Parchi Archeologici, al miglior contributo giornalistico in termini di divulgazione.</w:t>
      </w:r>
    </w:p>
    <w:p w14:paraId="57B69AD5" w14:textId="24ADE136" w:rsidR="00A56802" w:rsidRPr="009705D8" w:rsidRDefault="009705D8" w:rsidP="001800D8">
      <w:pPr>
        <w:ind w:right="141"/>
        <w:rPr>
          <w:rFonts w:ascii="Times" w:hAnsi="Times"/>
          <w:bCs/>
          <w:color w:val="000000" w:themeColor="text1"/>
          <w:sz w:val="15"/>
          <w:szCs w:val="15"/>
        </w:rPr>
      </w:pPr>
      <w:r w:rsidRPr="009705D8">
        <w:rPr>
          <w:rFonts w:ascii="Times" w:hAnsi="Times"/>
          <w:bCs/>
          <w:noProof/>
          <w:color w:val="000000" w:themeColor="text1"/>
          <w:sz w:val="15"/>
          <w:szCs w:val="15"/>
        </w:rPr>
        <w:drawing>
          <wp:anchor distT="0" distB="0" distL="114300" distR="114300" simplePos="0" relativeHeight="251668480" behindDoc="1" locked="0" layoutInCell="1" allowOverlap="1" wp14:anchorId="3DA5A82A" wp14:editId="73FE6879">
            <wp:simplePos x="0" y="0"/>
            <wp:positionH relativeFrom="column">
              <wp:posOffset>-312483</wp:posOffset>
            </wp:positionH>
            <wp:positionV relativeFrom="paragraph">
              <wp:posOffset>120076</wp:posOffset>
            </wp:positionV>
            <wp:extent cx="383459" cy="383459"/>
            <wp:effectExtent l="0" t="0" r="0" b="0"/>
            <wp:wrapNone/>
            <wp:docPr id="13" name="Immagine 13" descr="Immagine che contiene testo, clipart, grafica vettorial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magine 13" descr="Immagine che contiene testo, clipart, grafica vettoriale&#10;&#10;Descrizione generata automaticament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88944" cy="388944"/>
                    </a:xfrm>
                    <a:prstGeom prst="rect">
                      <a:avLst/>
                    </a:prstGeom>
                  </pic:spPr>
                </pic:pic>
              </a:graphicData>
            </a:graphic>
            <wp14:sizeRelH relativeFrom="margin">
              <wp14:pctWidth>0</wp14:pctWidth>
            </wp14:sizeRelH>
            <wp14:sizeRelV relativeFrom="margin">
              <wp14:pctHeight>0</wp14:pctHeight>
            </wp14:sizeRelV>
          </wp:anchor>
        </w:drawing>
      </w:r>
    </w:p>
    <w:p w14:paraId="79FECE1E" w14:textId="77777777" w:rsidR="00B54687" w:rsidRPr="00B54687" w:rsidRDefault="00A56802" w:rsidP="001800D8">
      <w:pPr>
        <w:tabs>
          <w:tab w:val="left" w:pos="9923"/>
        </w:tabs>
        <w:ind w:left="142" w:right="141"/>
        <w:rPr>
          <w:rFonts w:ascii="Times" w:hAnsi="Times"/>
          <w:sz w:val="23"/>
          <w:szCs w:val="23"/>
          <w:lang w:bidi="x-none"/>
        </w:rPr>
      </w:pPr>
      <w:r w:rsidRPr="00B54687">
        <w:rPr>
          <w:rFonts w:ascii="Times" w:hAnsi="Times"/>
          <w:b/>
          <w:bCs/>
          <w:sz w:val="23"/>
          <w:szCs w:val="23"/>
        </w:rPr>
        <w:t xml:space="preserve">Conferenza </w:t>
      </w:r>
      <w:r w:rsidR="00B54687" w:rsidRPr="00B54687">
        <w:rPr>
          <w:rFonts w:ascii="Times" w:hAnsi="Times"/>
          <w:b/>
          <w:bCs/>
          <w:sz w:val="23"/>
          <w:szCs w:val="23"/>
        </w:rPr>
        <w:t>“Il treno storico per la connessione territoriale delle destinazioni archeologiche”</w:t>
      </w:r>
    </w:p>
    <w:p w14:paraId="135EB413" w14:textId="3F364F55" w:rsidR="00A56802" w:rsidRPr="00B54687" w:rsidRDefault="00A56802" w:rsidP="001800D8">
      <w:pPr>
        <w:numPr>
          <w:ilvl w:val="0"/>
          <w:numId w:val="12"/>
        </w:numPr>
        <w:tabs>
          <w:tab w:val="clear" w:pos="0"/>
          <w:tab w:val="left" w:pos="9923"/>
        </w:tabs>
        <w:suppressAutoHyphens/>
        <w:ind w:left="142" w:right="141" w:firstLine="0"/>
        <w:rPr>
          <w:rFonts w:ascii="Times" w:hAnsi="Times"/>
          <w:b/>
          <w:bCs/>
          <w:sz w:val="23"/>
          <w:szCs w:val="23"/>
        </w:rPr>
      </w:pPr>
      <w:r w:rsidRPr="00B54687">
        <w:rPr>
          <w:rFonts w:ascii="Times" w:hAnsi="Times"/>
          <w:b/>
          <w:bCs/>
          <w:sz w:val="23"/>
          <w:szCs w:val="23"/>
        </w:rPr>
        <w:t xml:space="preserve">nell’ambito dell’Anno </w:t>
      </w:r>
      <w:r w:rsidR="00B54687">
        <w:rPr>
          <w:rFonts w:ascii="Times" w:hAnsi="Times"/>
          <w:b/>
          <w:bCs/>
          <w:sz w:val="23"/>
          <w:szCs w:val="23"/>
        </w:rPr>
        <w:t>E</w:t>
      </w:r>
      <w:r w:rsidRPr="00B54687">
        <w:rPr>
          <w:rFonts w:ascii="Times" w:hAnsi="Times"/>
          <w:b/>
          <w:bCs/>
          <w:sz w:val="23"/>
          <w:szCs w:val="23"/>
        </w:rPr>
        <w:t xml:space="preserve">uropeo delle </w:t>
      </w:r>
      <w:r w:rsidR="00B54687">
        <w:rPr>
          <w:rFonts w:ascii="Times" w:hAnsi="Times"/>
          <w:b/>
          <w:bCs/>
          <w:sz w:val="23"/>
          <w:szCs w:val="23"/>
        </w:rPr>
        <w:t>F</w:t>
      </w:r>
      <w:r w:rsidRPr="00B54687">
        <w:rPr>
          <w:rFonts w:ascii="Times" w:hAnsi="Times"/>
          <w:b/>
          <w:bCs/>
          <w:sz w:val="23"/>
          <w:szCs w:val="23"/>
        </w:rPr>
        <w:t>errovie indetto per il 2021 dalla Commissione Europea</w:t>
      </w:r>
    </w:p>
    <w:p w14:paraId="7A2463D9" w14:textId="77777777" w:rsidR="0078007B" w:rsidRPr="00B54687" w:rsidRDefault="0078007B" w:rsidP="001800D8">
      <w:pPr>
        <w:ind w:left="142" w:right="141"/>
        <w:rPr>
          <w:rFonts w:ascii="Times" w:hAnsi="Times"/>
          <w:sz w:val="23"/>
          <w:szCs w:val="23"/>
        </w:rPr>
      </w:pPr>
      <w:r w:rsidRPr="00B54687">
        <w:rPr>
          <w:rFonts w:ascii="Times" w:hAnsi="Times"/>
          <w:sz w:val="23"/>
          <w:szCs w:val="23"/>
        </w:rPr>
        <w:t xml:space="preserve">Il </w:t>
      </w:r>
      <w:proofErr w:type="spellStart"/>
      <w:r w:rsidRPr="00B54687">
        <w:rPr>
          <w:rFonts w:ascii="Times" w:hAnsi="Times"/>
          <w:sz w:val="23"/>
          <w:szCs w:val="23"/>
        </w:rPr>
        <w:t>MiBACT</w:t>
      </w:r>
      <w:proofErr w:type="spellEnd"/>
      <w:r w:rsidRPr="00B54687">
        <w:rPr>
          <w:rFonts w:ascii="Times" w:hAnsi="Times"/>
          <w:sz w:val="23"/>
          <w:szCs w:val="23"/>
        </w:rPr>
        <w:t xml:space="preserve"> aveva dichiarato il 2020 “Anno del treno turistico” e la prevista cerimonia di apertura fissata il 25 febbraio fu annullata a causa della sopraggiunta crisi sanitaria. </w:t>
      </w:r>
    </w:p>
    <w:p w14:paraId="611785D9" w14:textId="249A8025" w:rsidR="0078007B" w:rsidRPr="00B54687" w:rsidRDefault="0078007B" w:rsidP="001800D8">
      <w:pPr>
        <w:ind w:left="142" w:right="141"/>
        <w:rPr>
          <w:rFonts w:ascii="Times" w:hAnsi="Times"/>
          <w:sz w:val="23"/>
          <w:szCs w:val="23"/>
        </w:rPr>
      </w:pPr>
      <w:r w:rsidRPr="00B54687">
        <w:rPr>
          <w:rFonts w:ascii="Times" w:hAnsi="Times"/>
          <w:sz w:val="23"/>
          <w:szCs w:val="23"/>
        </w:rPr>
        <w:t>La scelta, dalle dichiarazioni del Ministro Franceschini, era dettata dalla motivazione di “promuovere un’altra forma di turismo, che permett</w:t>
      </w:r>
      <w:r w:rsidR="00BA4D11" w:rsidRPr="00B54687">
        <w:rPr>
          <w:rFonts w:ascii="Times" w:hAnsi="Times"/>
          <w:sz w:val="23"/>
          <w:szCs w:val="23"/>
        </w:rPr>
        <w:t>esse</w:t>
      </w:r>
      <w:r w:rsidRPr="00B54687">
        <w:rPr>
          <w:rFonts w:ascii="Times" w:hAnsi="Times"/>
          <w:sz w:val="23"/>
          <w:szCs w:val="23"/>
        </w:rPr>
        <w:t xml:space="preserve"> al viaggiatore di percorrere il nostro Paese in modo sostenibile e lungo le tratte storiche delle ferrovie, ammirando paesaggi magnifici e toccando località di struggente bellezza. Esistono 800 chilometri di tratte ferroviarie in disuso e abbandonate, che attraversano parchi nazionali, aree protette e territori densi di storia e cultura”.</w:t>
      </w:r>
    </w:p>
    <w:p w14:paraId="5E76C626" w14:textId="77777777" w:rsidR="0078007B" w:rsidRPr="00B54687" w:rsidRDefault="0078007B" w:rsidP="001800D8">
      <w:pPr>
        <w:ind w:left="142" w:right="141"/>
        <w:rPr>
          <w:rFonts w:ascii="Times" w:hAnsi="Times"/>
          <w:sz w:val="23"/>
          <w:szCs w:val="23"/>
        </w:rPr>
      </w:pPr>
      <w:r w:rsidRPr="00B54687">
        <w:rPr>
          <w:rFonts w:ascii="Times" w:hAnsi="Times"/>
          <w:sz w:val="23"/>
          <w:szCs w:val="23"/>
        </w:rPr>
        <w:t xml:space="preserve">I treni rappresentano l’antico progresso, la produttività e la connessione tra tutti i piccoli territori che attraversano e puntando i riflettori sulle ferrovie turistiche, in particolare quelle storiche, i viaggiatori possono riscoprire un patrimonio immenso, fatto di antichi tracciati, gallerie e vecchi convogli che rievocano il passato del nostro Paese. </w:t>
      </w:r>
    </w:p>
    <w:p w14:paraId="0D9C845D" w14:textId="77777777" w:rsidR="0078007B" w:rsidRPr="00B54687" w:rsidRDefault="0078007B" w:rsidP="001800D8">
      <w:pPr>
        <w:ind w:left="142" w:right="141"/>
        <w:rPr>
          <w:rFonts w:ascii="Times" w:hAnsi="Times"/>
          <w:sz w:val="23"/>
          <w:szCs w:val="23"/>
        </w:rPr>
      </w:pPr>
      <w:r w:rsidRPr="00B54687">
        <w:rPr>
          <w:rFonts w:ascii="Times" w:hAnsi="Times"/>
          <w:sz w:val="23"/>
          <w:szCs w:val="23"/>
        </w:rPr>
        <w:t>La Fondazione FS, nell’ambito delle tratte interessate dai treni storici, dedica grande attenzione ai territori con destinazioni archeologiche.</w:t>
      </w:r>
    </w:p>
    <w:p w14:paraId="488E8E1F" w14:textId="77777777" w:rsidR="0078007B" w:rsidRPr="00B54687" w:rsidRDefault="0078007B" w:rsidP="001800D8">
      <w:pPr>
        <w:ind w:left="142" w:right="141"/>
        <w:rPr>
          <w:rFonts w:ascii="Times" w:hAnsi="Times"/>
          <w:sz w:val="23"/>
          <w:szCs w:val="23"/>
        </w:rPr>
      </w:pPr>
      <w:r w:rsidRPr="00B54687">
        <w:rPr>
          <w:rFonts w:ascii="Times" w:hAnsi="Times"/>
          <w:sz w:val="23"/>
          <w:szCs w:val="23"/>
        </w:rPr>
        <w:t>In Campania i turisti hanno una ampia offerta di itinerari, da “</w:t>
      </w:r>
      <w:proofErr w:type="spellStart"/>
      <w:r w:rsidRPr="00B54687">
        <w:rPr>
          <w:rFonts w:ascii="Times" w:hAnsi="Times"/>
          <w:sz w:val="23"/>
          <w:szCs w:val="23"/>
        </w:rPr>
        <w:t>Archeotreno</w:t>
      </w:r>
      <w:proofErr w:type="spellEnd"/>
      <w:r w:rsidRPr="00B54687">
        <w:rPr>
          <w:rFonts w:ascii="Times" w:hAnsi="Times"/>
          <w:sz w:val="23"/>
          <w:szCs w:val="23"/>
        </w:rPr>
        <w:t> Campania” (da Napoli a Sapri con fermate a Ercolano, Pompei, Paestum, Ascea Velia) a “Reggia Express” e “</w:t>
      </w:r>
      <w:proofErr w:type="spellStart"/>
      <w:r w:rsidRPr="00B54687">
        <w:rPr>
          <w:rFonts w:ascii="Times" w:hAnsi="Times"/>
          <w:sz w:val="23"/>
          <w:szCs w:val="23"/>
        </w:rPr>
        <w:t>Pietrarsa</w:t>
      </w:r>
      <w:proofErr w:type="spellEnd"/>
      <w:r w:rsidRPr="00B54687">
        <w:rPr>
          <w:rFonts w:ascii="Times" w:hAnsi="Times"/>
          <w:sz w:val="23"/>
          <w:szCs w:val="23"/>
        </w:rPr>
        <w:t xml:space="preserve"> Express”.</w:t>
      </w:r>
    </w:p>
    <w:p w14:paraId="1FEF06CB" w14:textId="77777777" w:rsidR="0078007B" w:rsidRPr="00B54687" w:rsidRDefault="0078007B" w:rsidP="001800D8">
      <w:pPr>
        <w:ind w:left="142" w:right="141"/>
        <w:rPr>
          <w:rFonts w:ascii="Times" w:hAnsi="Times"/>
          <w:sz w:val="23"/>
          <w:szCs w:val="23"/>
        </w:rPr>
      </w:pPr>
      <w:r w:rsidRPr="00B54687">
        <w:rPr>
          <w:rFonts w:ascii="Times" w:hAnsi="Times"/>
          <w:sz w:val="23"/>
          <w:szCs w:val="23"/>
        </w:rPr>
        <w:t xml:space="preserve">Il treno “Colori e sapori di Sicilia in un viaggio slow”, con ben 23 itinerari, collega i centri urbani più importanti (Catania, Palermo, Messina) con luoghi custodi di sapori unici (Modica, Bronte e Marsala) e i centri storici millenari (Taormina, Siracusa, Agrigento, Ragusa </w:t>
      </w:r>
      <w:proofErr w:type="spellStart"/>
      <w:r w:rsidRPr="00B54687">
        <w:rPr>
          <w:rFonts w:ascii="Times" w:hAnsi="Times"/>
          <w:sz w:val="23"/>
          <w:szCs w:val="23"/>
        </w:rPr>
        <w:t>Ibla</w:t>
      </w:r>
      <w:proofErr w:type="spellEnd"/>
      <w:r w:rsidRPr="00B54687">
        <w:rPr>
          <w:rFonts w:ascii="Times" w:hAnsi="Times"/>
          <w:sz w:val="23"/>
          <w:szCs w:val="23"/>
        </w:rPr>
        <w:t>).</w:t>
      </w:r>
    </w:p>
    <w:p w14:paraId="2FE450D2" w14:textId="77777777" w:rsidR="0078007B" w:rsidRPr="00B54687" w:rsidRDefault="0078007B" w:rsidP="001800D8">
      <w:pPr>
        <w:ind w:left="142" w:right="141"/>
        <w:rPr>
          <w:rFonts w:ascii="Times" w:hAnsi="Times"/>
          <w:sz w:val="23"/>
          <w:szCs w:val="23"/>
        </w:rPr>
      </w:pPr>
      <w:r w:rsidRPr="00B54687">
        <w:rPr>
          <w:rFonts w:ascii="Times" w:hAnsi="Times"/>
          <w:sz w:val="23"/>
          <w:szCs w:val="23"/>
        </w:rPr>
        <w:t>In Toscana il treno a vapore da Siena a Murlo “Paesaggio, Natura, Etruschi e…” permette di scoprire la bellezza delle Terre di Siena con un mezzo e una velocità d’altri tempi.</w:t>
      </w:r>
    </w:p>
    <w:p w14:paraId="1DD85C8F" w14:textId="7C026E4E" w:rsidR="00B54687" w:rsidRPr="000C58EC" w:rsidRDefault="00B54687" w:rsidP="002F31D7">
      <w:pPr>
        <w:ind w:right="141"/>
        <w:rPr>
          <w:rFonts w:ascii="Times" w:hAnsi="Times"/>
          <w:bCs/>
          <w:color w:val="000000" w:themeColor="text1"/>
          <w:sz w:val="15"/>
          <w:szCs w:val="15"/>
        </w:rPr>
      </w:pPr>
    </w:p>
    <w:p w14:paraId="1FCC7715" w14:textId="77777777" w:rsidR="000C58EC" w:rsidRPr="000C58EC" w:rsidRDefault="000C58EC" w:rsidP="000C58EC">
      <w:pPr>
        <w:tabs>
          <w:tab w:val="left" w:pos="9923"/>
        </w:tabs>
        <w:ind w:left="142" w:right="141"/>
        <w:rPr>
          <w:rFonts w:ascii="Times New Roman" w:hAnsi="Times New Roman"/>
          <w:b/>
          <w:bCs/>
          <w:sz w:val="23"/>
          <w:szCs w:val="23"/>
        </w:rPr>
      </w:pPr>
      <w:r w:rsidRPr="000C58EC">
        <w:rPr>
          <w:rFonts w:ascii="Times New Roman" w:hAnsi="Times New Roman"/>
          <w:b/>
          <w:bCs/>
          <w:sz w:val="23"/>
          <w:szCs w:val="23"/>
        </w:rPr>
        <w:t>Incontri con i Protagonisti</w:t>
      </w:r>
    </w:p>
    <w:p w14:paraId="02011648" w14:textId="77777777" w:rsidR="000C58EC" w:rsidRPr="000C58EC" w:rsidRDefault="000C58EC" w:rsidP="000C58EC">
      <w:pPr>
        <w:ind w:left="142" w:right="141"/>
        <w:rPr>
          <w:rFonts w:ascii="Times" w:hAnsi="Times"/>
          <w:sz w:val="23"/>
          <w:szCs w:val="23"/>
        </w:rPr>
      </w:pPr>
      <w:r w:rsidRPr="000C58EC">
        <w:rPr>
          <w:rFonts w:ascii="Times" w:hAnsi="Times"/>
          <w:sz w:val="23"/>
          <w:szCs w:val="23"/>
        </w:rPr>
        <w:t>Il grande pubblico con i più noti divulgatori culturali, archeologi, direttori di musei, accademici, giornalisti.</w:t>
      </w:r>
    </w:p>
    <w:p w14:paraId="64580534" w14:textId="77777777" w:rsidR="000C58EC" w:rsidRPr="000C58EC" w:rsidRDefault="000C58EC" w:rsidP="002F31D7">
      <w:pPr>
        <w:ind w:right="141"/>
        <w:rPr>
          <w:rFonts w:ascii="Times" w:hAnsi="Times"/>
          <w:bCs/>
          <w:color w:val="000000" w:themeColor="text1"/>
          <w:sz w:val="23"/>
          <w:szCs w:val="23"/>
        </w:rPr>
      </w:pPr>
    </w:p>
    <w:p w14:paraId="5615C1B1" w14:textId="46CE6026" w:rsidR="00B54687" w:rsidRPr="00B54687" w:rsidRDefault="00B54687" w:rsidP="001800D8">
      <w:pPr>
        <w:pStyle w:val="Paragrafoelenco"/>
        <w:tabs>
          <w:tab w:val="left" w:pos="9923"/>
        </w:tabs>
        <w:suppressAutoHyphens w:val="0"/>
        <w:ind w:left="142" w:right="141"/>
        <w:rPr>
          <w:rFonts w:ascii="Times" w:hAnsi="Times" w:cs="Times New Roman"/>
          <w:b/>
          <w:bCs/>
          <w:sz w:val="23"/>
          <w:szCs w:val="23"/>
        </w:rPr>
      </w:pPr>
      <w:r w:rsidRPr="00B54687">
        <w:rPr>
          <w:rFonts w:ascii="Times" w:hAnsi="Times" w:cs="Times New Roman"/>
          <w:b/>
          <w:bCs/>
          <w:sz w:val="23"/>
          <w:szCs w:val="23"/>
        </w:rPr>
        <w:lastRenderedPageBreak/>
        <w:t xml:space="preserve">Mostra e Workshop </w:t>
      </w:r>
      <w:proofErr w:type="spellStart"/>
      <w:r w:rsidRPr="00B54687">
        <w:rPr>
          <w:rFonts w:ascii="Times" w:hAnsi="Times" w:cs="Times New Roman"/>
          <w:b/>
          <w:bCs/>
          <w:sz w:val="23"/>
          <w:szCs w:val="23"/>
        </w:rPr>
        <w:t>ArcheoVirtual</w:t>
      </w:r>
      <w:proofErr w:type="spellEnd"/>
    </w:p>
    <w:p w14:paraId="62B85EA0" w14:textId="0F712646" w:rsidR="00B54687" w:rsidRPr="00B54687" w:rsidRDefault="00B54687" w:rsidP="001800D8">
      <w:pPr>
        <w:pStyle w:val="Paragrafoelenco"/>
        <w:tabs>
          <w:tab w:val="left" w:pos="9923"/>
        </w:tabs>
        <w:suppressAutoHyphens w:val="0"/>
        <w:ind w:left="142" w:right="141"/>
        <w:rPr>
          <w:rFonts w:ascii="Times" w:hAnsi="Times" w:cs="Times New Roman"/>
          <w:sz w:val="23"/>
          <w:szCs w:val="23"/>
        </w:rPr>
      </w:pPr>
      <w:proofErr w:type="spellStart"/>
      <w:proofErr w:type="gramStart"/>
      <w:r w:rsidRPr="00B54687">
        <w:rPr>
          <w:rFonts w:ascii="Times" w:hAnsi="Times" w:cs="Times New Roman"/>
          <w:sz w:val="23"/>
          <w:szCs w:val="23"/>
        </w:rPr>
        <w:t>ArcheoVirtual</w:t>
      </w:r>
      <w:proofErr w:type="spellEnd"/>
      <w:proofErr w:type="gramEnd"/>
      <w:r w:rsidRPr="00B54687">
        <w:rPr>
          <w:rFonts w:ascii="Times" w:hAnsi="Times" w:cs="Times New Roman"/>
          <w:sz w:val="23"/>
          <w:szCs w:val="23"/>
        </w:rPr>
        <w:t xml:space="preserve">, l’innovativa Mostra internazionale di tecnologie multimediali, interattive e virtuali al servizio dei beni culturali da oltre 10 anni fiore all’occhiello della BMTA, è realizzata in collaborazione con il Digital Heritage Lab del CNR ISPC, l’Istituto del Consiglio Nazionale delle Ricerche dedicato alle Scienze del Patrimonio Culturale. </w:t>
      </w:r>
    </w:p>
    <w:p w14:paraId="56130EF1" w14:textId="7532702D" w:rsidR="00B54687" w:rsidRPr="00B54687" w:rsidRDefault="00B54687" w:rsidP="001800D8">
      <w:pPr>
        <w:pStyle w:val="Paragrafoelenco"/>
        <w:tabs>
          <w:tab w:val="left" w:pos="9923"/>
        </w:tabs>
        <w:suppressAutoHyphens w:val="0"/>
        <w:ind w:left="142" w:right="141"/>
        <w:rPr>
          <w:rFonts w:ascii="Times" w:hAnsi="Times" w:cs="Times New Roman"/>
          <w:sz w:val="23"/>
          <w:szCs w:val="23"/>
        </w:rPr>
      </w:pPr>
      <w:r w:rsidRPr="00B54687">
        <w:rPr>
          <w:rFonts w:ascii="Times" w:hAnsi="Times" w:cs="Times New Roman"/>
          <w:sz w:val="23"/>
          <w:szCs w:val="23"/>
        </w:rPr>
        <w:t>La Mostra intende valorizzare annualmente le soluzioni tecnologiche che rendono i luoghi della cultura più appetibili per il grande pubblico e più leggibili in termini di comprensione e sensibilità culturale, presentando tradizionalmente due sezioni: una parte audiovisiva, in cui si proiettano dei video relativi a progetti di particolare originalità, innovazione e rilievo, e un’altra dedicata alle applicazioni interattive.</w:t>
      </w:r>
    </w:p>
    <w:p w14:paraId="34312631" w14:textId="10DC3A1D" w:rsidR="00B54687" w:rsidRPr="00B54687" w:rsidRDefault="00B54687" w:rsidP="001800D8">
      <w:pPr>
        <w:pStyle w:val="Paragrafoelenco"/>
        <w:tabs>
          <w:tab w:val="left" w:pos="9923"/>
        </w:tabs>
        <w:suppressAutoHyphens w:val="0"/>
        <w:ind w:left="142" w:right="141"/>
        <w:rPr>
          <w:rFonts w:ascii="Times" w:hAnsi="Times" w:cs="Times New Roman"/>
          <w:sz w:val="23"/>
          <w:szCs w:val="23"/>
        </w:rPr>
      </w:pPr>
      <w:r w:rsidRPr="00B54687">
        <w:rPr>
          <w:rFonts w:ascii="Times" w:hAnsi="Times" w:cs="Times New Roman"/>
          <w:sz w:val="23"/>
          <w:szCs w:val="23"/>
        </w:rPr>
        <w:t xml:space="preserve">Il tema di </w:t>
      </w:r>
      <w:proofErr w:type="spellStart"/>
      <w:r w:rsidRPr="00B54687">
        <w:rPr>
          <w:rFonts w:ascii="Times" w:hAnsi="Times" w:cs="Times New Roman"/>
          <w:sz w:val="23"/>
          <w:szCs w:val="23"/>
        </w:rPr>
        <w:t>ArcheoVirtual</w:t>
      </w:r>
      <w:proofErr w:type="spellEnd"/>
      <w:r w:rsidRPr="00B54687">
        <w:rPr>
          <w:rFonts w:ascii="Times" w:hAnsi="Times" w:cs="Times New Roman"/>
          <w:sz w:val="23"/>
          <w:szCs w:val="23"/>
        </w:rPr>
        <w:t xml:space="preserve"> 2021 “nuove </w:t>
      </w:r>
      <w:proofErr w:type="spellStart"/>
      <w:r w:rsidRPr="00B54687">
        <w:rPr>
          <w:rFonts w:ascii="Times" w:hAnsi="Times" w:cs="Times New Roman"/>
          <w:sz w:val="23"/>
          <w:szCs w:val="23"/>
        </w:rPr>
        <w:t>interAzioni</w:t>
      </w:r>
      <w:proofErr w:type="spellEnd"/>
      <w:r w:rsidRPr="00B54687">
        <w:rPr>
          <w:rFonts w:ascii="Times" w:hAnsi="Times" w:cs="Times New Roman"/>
          <w:sz w:val="23"/>
          <w:szCs w:val="23"/>
        </w:rPr>
        <w:t xml:space="preserve">” è sui mutamenti in atto degli strumenti di fruizione del patrimonio, anche in relazione all’esperienza legata alla pandemia da Covid-19 che ha probabilmente modificato in modo definitivo alcune nostre abitudini, e sui fenomeni di più ampia portata, come le tecnologie di Intelligenza Artificiale e di </w:t>
      </w:r>
      <w:proofErr w:type="spellStart"/>
      <w:r w:rsidRPr="00B54687">
        <w:rPr>
          <w:rFonts w:ascii="Times" w:hAnsi="Times" w:cs="Times New Roman"/>
          <w:sz w:val="23"/>
          <w:szCs w:val="23"/>
        </w:rPr>
        <w:t>sensoristica</w:t>
      </w:r>
      <w:proofErr w:type="spellEnd"/>
      <w:r w:rsidRPr="00B54687">
        <w:rPr>
          <w:rFonts w:ascii="Times" w:hAnsi="Times" w:cs="Times New Roman"/>
          <w:sz w:val="23"/>
          <w:szCs w:val="23"/>
        </w:rPr>
        <w:t xml:space="preserve"> diffusa, che incideranno sul futuro approccio del pubblico a siti e musei.</w:t>
      </w:r>
    </w:p>
    <w:p w14:paraId="5C92FC31" w14:textId="39E104C7" w:rsidR="00B54687" w:rsidRPr="00B54687" w:rsidRDefault="00B54687" w:rsidP="001800D8">
      <w:pPr>
        <w:pStyle w:val="Paragrafoelenco"/>
        <w:tabs>
          <w:tab w:val="left" w:pos="9923"/>
        </w:tabs>
        <w:suppressAutoHyphens w:val="0"/>
        <w:ind w:left="142" w:right="141"/>
        <w:rPr>
          <w:rFonts w:ascii="Times" w:hAnsi="Times" w:cs="Times New Roman"/>
          <w:sz w:val="23"/>
          <w:szCs w:val="23"/>
        </w:rPr>
      </w:pPr>
      <w:r w:rsidRPr="00B54687">
        <w:rPr>
          <w:rFonts w:ascii="Times" w:hAnsi="Times" w:cs="Times New Roman"/>
          <w:sz w:val="23"/>
          <w:szCs w:val="23"/>
        </w:rPr>
        <w:t xml:space="preserve">Proprio durante la pandemia, </w:t>
      </w:r>
      <w:proofErr w:type="spellStart"/>
      <w:proofErr w:type="gramStart"/>
      <w:r w:rsidRPr="00B54687">
        <w:rPr>
          <w:rFonts w:ascii="Times" w:hAnsi="Times" w:cs="Times New Roman"/>
          <w:sz w:val="23"/>
          <w:szCs w:val="23"/>
        </w:rPr>
        <w:t>ArcheoVirtual</w:t>
      </w:r>
      <w:proofErr w:type="spellEnd"/>
      <w:proofErr w:type="gramEnd"/>
      <w:r w:rsidRPr="00B54687">
        <w:rPr>
          <w:rFonts w:ascii="Times" w:hAnsi="Times" w:cs="Times New Roman"/>
          <w:sz w:val="23"/>
          <w:szCs w:val="23"/>
        </w:rPr>
        <w:t xml:space="preserve"> ha ricevuto il plauso da parte di Ernesto Ottone </w:t>
      </w:r>
      <w:proofErr w:type="spellStart"/>
      <w:r w:rsidRPr="00B54687">
        <w:rPr>
          <w:rFonts w:ascii="Times" w:hAnsi="Times" w:cs="Times New Roman"/>
          <w:sz w:val="23"/>
          <w:szCs w:val="23"/>
        </w:rPr>
        <w:t>Ramírez</w:t>
      </w:r>
      <w:proofErr w:type="spellEnd"/>
      <w:r w:rsidRPr="00B54687">
        <w:rPr>
          <w:rFonts w:ascii="Times" w:hAnsi="Times" w:cs="Times New Roman"/>
          <w:sz w:val="23"/>
          <w:szCs w:val="23"/>
        </w:rPr>
        <w:t xml:space="preserve">, Vice Direttore Generale per la Cultura dell’Unesco, quale esempio eccellente per rendere la cultura accessibile attraverso la digitalizzazione del patrimonio, urgente necessità di cui si è fatta promotrice l’Unesco lanciando nel 2020 le campagne “Share Culture” e “Share </w:t>
      </w:r>
      <w:proofErr w:type="spellStart"/>
      <w:r w:rsidRPr="00B54687">
        <w:rPr>
          <w:rFonts w:ascii="Times" w:hAnsi="Times" w:cs="Times New Roman"/>
          <w:sz w:val="23"/>
          <w:szCs w:val="23"/>
        </w:rPr>
        <w:t>Our</w:t>
      </w:r>
      <w:proofErr w:type="spellEnd"/>
      <w:r w:rsidRPr="00B54687">
        <w:rPr>
          <w:rFonts w:ascii="Times" w:hAnsi="Times" w:cs="Times New Roman"/>
          <w:sz w:val="23"/>
          <w:szCs w:val="23"/>
        </w:rPr>
        <w:t xml:space="preserve"> Heritage”.</w:t>
      </w:r>
    </w:p>
    <w:p w14:paraId="0DE1CE34" w14:textId="35307789" w:rsidR="00B54687" w:rsidRDefault="00FF4F0A" w:rsidP="001800D8">
      <w:pPr>
        <w:pStyle w:val="Paragrafoelenco"/>
        <w:tabs>
          <w:tab w:val="left" w:pos="9923"/>
        </w:tabs>
        <w:suppressAutoHyphens w:val="0"/>
        <w:ind w:left="142" w:right="141"/>
        <w:rPr>
          <w:rFonts w:ascii="Times" w:hAnsi="Times" w:cs="Times New Roman"/>
          <w:sz w:val="23"/>
          <w:szCs w:val="23"/>
        </w:rPr>
      </w:pPr>
      <w:r>
        <w:rPr>
          <w:rFonts w:ascii="Times" w:hAnsi="Times"/>
          <w:bCs/>
          <w:noProof/>
          <w:color w:val="000000" w:themeColor="text1"/>
          <w:sz w:val="23"/>
          <w:szCs w:val="23"/>
        </w:rPr>
        <w:drawing>
          <wp:anchor distT="0" distB="0" distL="114300" distR="114300" simplePos="0" relativeHeight="251670528" behindDoc="1" locked="0" layoutInCell="1" allowOverlap="1" wp14:anchorId="0D3FEA5F" wp14:editId="3FDD6F79">
            <wp:simplePos x="0" y="0"/>
            <wp:positionH relativeFrom="column">
              <wp:posOffset>-335280</wp:posOffset>
            </wp:positionH>
            <wp:positionV relativeFrom="paragraph">
              <wp:posOffset>6678</wp:posOffset>
            </wp:positionV>
            <wp:extent cx="406564" cy="406564"/>
            <wp:effectExtent l="0" t="0" r="0" b="0"/>
            <wp:wrapNone/>
            <wp:docPr id="14" name="Immagine 14" descr="Immagine che contiene testo, clipart, grafica vettorial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magine 13" descr="Immagine che contiene testo, clipart, grafica vettoriale&#10;&#10;Descrizione generata automaticament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06564" cy="406564"/>
                    </a:xfrm>
                    <a:prstGeom prst="rect">
                      <a:avLst/>
                    </a:prstGeom>
                  </pic:spPr>
                </pic:pic>
              </a:graphicData>
            </a:graphic>
            <wp14:sizeRelH relativeFrom="margin">
              <wp14:pctWidth>0</wp14:pctWidth>
            </wp14:sizeRelH>
            <wp14:sizeRelV relativeFrom="margin">
              <wp14:pctHeight>0</wp14:pctHeight>
            </wp14:sizeRelV>
          </wp:anchor>
        </w:drawing>
      </w:r>
      <w:r w:rsidR="00B54687" w:rsidRPr="00B54687">
        <w:rPr>
          <w:rFonts w:ascii="Times" w:hAnsi="Times" w:cs="Times New Roman"/>
          <w:sz w:val="23"/>
          <w:szCs w:val="23"/>
        </w:rPr>
        <w:t>Oltre alla Mostra, al Workshop tematico i protagonisti del mondo della ricerca, della pubblica amministrazione e dell’imprenditoria si confronteranno sull’evoluzione del nostro rapporto con i musei e il patrimonio culturale.</w:t>
      </w:r>
    </w:p>
    <w:p w14:paraId="6DCDE515" w14:textId="1F66A53A" w:rsidR="000C58EC" w:rsidRPr="000C58EC" w:rsidRDefault="000C58EC" w:rsidP="000C58EC">
      <w:pPr>
        <w:ind w:right="141"/>
        <w:rPr>
          <w:rFonts w:ascii="Times" w:hAnsi="Times"/>
          <w:bCs/>
          <w:color w:val="000000" w:themeColor="text1"/>
          <w:sz w:val="15"/>
          <w:szCs w:val="15"/>
        </w:rPr>
      </w:pPr>
      <w:r w:rsidRPr="000C58EC">
        <w:rPr>
          <w:rFonts w:ascii="Times" w:hAnsi="Times"/>
          <w:bCs/>
          <w:noProof/>
          <w:color w:val="000000" w:themeColor="text1"/>
          <w:sz w:val="15"/>
          <w:szCs w:val="15"/>
        </w:rPr>
        <w:drawing>
          <wp:anchor distT="0" distB="0" distL="114300" distR="114300" simplePos="0" relativeHeight="251679744" behindDoc="1" locked="0" layoutInCell="1" allowOverlap="1" wp14:anchorId="38E61690" wp14:editId="10CE523A">
            <wp:simplePos x="0" y="0"/>
            <wp:positionH relativeFrom="column">
              <wp:posOffset>-322580</wp:posOffset>
            </wp:positionH>
            <wp:positionV relativeFrom="paragraph">
              <wp:posOffset>158443</wp:posOffset>
            </wp:positionV>
            <wp:extent cx="406400" cy="406400"/>
            <wp:effectExtent l="0" t="0" r="0" b="0"/>
            <wp:wrapNone/>
            <wp:docPr id="18" name="Immagine 18" descr="Immagine che contiene testo, clipart, grafica vettorial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magine 13" descr="Immagine che contiene testo, clipart, grafica vettoriale&#10;&#10;Descrizione generata automaticament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06400" cy="406400"/>
                    </a:xfrm>
                    <a:prstGeom prst="rect">
                      <a:avLst/>
                    </a:prstGeom>
                  </pic:spPr>
                </pic:pic>
              </a:graphicData>
            </a:graphic>
            <wp14:sizeRelH relativeFrom="margin">
              <wp14:pctWidth>0</wp14:pctWidth>
            </wp14:sizeRelH>
            <wp14:sizeRelV relativeFrom="margin">
              <wp14:pctHeight>0</wp14:pctHeight>
            </wp14:sizeRelV>
          </wp:anchor>
        </w:drawing>
      </w:r>
    </w:p>
    <w:p w14:paraId="27F55FDA" w14:textId="4F7C9CB6" w:rsidR="000C58EC" w:rsidRDefault="000C58EC" w:rsidP="000C58EC">
      <w:pPr>
        <w:tabs>
          <w:tab w:val="left" w:pos="9923"/>
        </w:tabs>
        <w:ind w:left="142" w:right="141"/>
        <w:rPr>
          <w:rFonts w:ascii="Times" w:hAnsi="Times"/>
          <w:b/>
          <w:sz w:val="23"/>
          <w:szCs w:val="23"/>
          <w:lang w:bidi="it-IT"/>
        </w:rPr>
      </w:pPr>
      <w:r w:rsidRPr="000C58EC">
        <w:rPr>
          <w:rFonts w:ascii="Times" w:hAnsi="Times"/>
          <w:b/>
          <w:sz w:val="23"/>
          <w:szCs w:val="23"/>
          <w:lang w:bidi="it-IT"/>
        </w:rPr>
        <w:t>Conferenza dei Comitati Scientifici Nazionali di ICOMOS Italia</w:t>
      </w:r>
    </w:p>
    <w:p w14:paraId="7A94D073" w14:textId="5E8EA11C" w:rsidR="000C58EC" w:rsidRPr="000C58EC" w:rsidRDefault="000C58EC" w:rsidP="000C58EC">
      <w:pPr>
        <w:pStyle w:val="Paragrafoelenco"/>
        <w:tabs>
          <w:tab w:val="left" w:pos="9923"/>
        </w:tabs>
        <w:suppressAutoHyphens w:val="0"/>
        <w:ind w:left="142" w:right="141"/>
        <w:rPr>
          <w:rFonts w:ascii="Times" w:hAnsi="Times" w:cs="Times New Roman"/>
          <w:sz w:val="23"/>
          <w:szCs w:val="23"/>
        </w:rPr>
      </w:pPr>
      <w:r w:rsidRPr="000C58EC">
        <w:rPr>
          <w:rFonts w:ascii="Times" w:hAnsi="Times" w:cs="Times New Roman"/>
          <w:sz w:val="23"/>
          <w:szCs w:val="23"/>
        </w:rPr>
        <w:t>ICOMOS, Consiglio Internazionale dei Monumenti e dei Siti, organo consultivo dell’UNESCO</w:t>
      </w:r>
      <w:r>
        <w:rPr>
          <w:rFonts w:ascii="Times" w:hAnsi="Times" w:cs="Times New Roman"/>
          <w:sz w:val="23"/>
          <w:szCs w:val="23"/>
        </w:rPr>
        <w:t xml:space="preserve">, </w:t>
      </w:r>
      <w:r w:rsidRPr="000C58EC">
        <w:rPr>
          <w:rFonts w:ascii="Times" w:hAnsi="Times" w:cs="Times New Roman"/>
          <w:sz w:val="23"/>
          <w:szCs w:val="23"/>
        </w:rPr>
        <w:t>è un’organizzazione internazionale non-governativa, senza fini di lucro,</w:t>
      </w:r>
      <w:r>
        <w:rPr>
          <w:rFonts w:ascii="Times" w:hAnsi="Times" w:cs="Times New Roman"/>
          <w:sz w:val="23"/>
          <w:szCs w:val="23"/>
        </w:rPr>
        <w:t xml:space="preserve"> che</w:t>
      </w:r>
      <w:r w:rsidRPr="000C58EC">
        <w:rPr>
          <w:rFonts w:ascii="Times" w:hAnsi="Times" w:cs="Times New Roman"/>
          <w:sz w:val="23"/>
          <w:szCs w:val="23"/>
        </w:rPr>
        <w:t xml:space="preserve"> si dedica alla conservazione e alla tutela dei monumenti, degli edifici e dei siti del patrimonio culturale, operando attraverso i Comitati Nazionali, tra i quali l’Italia rappresenta uno dei fondatori di ICOMOS sin dal 1965. ICOMOS Italia, negli ultimi anni, ha sviluppato la ricerca scientifica dei testi dottrinali fondando i primi Comitati Scientifici Internazionali oggi rappresentati da ben 28 </w:t>
      </w:r>
      <w:proofErr w:type="spellStart"/>
      <w:r w:rsidRPr="000C58EC">
        <w:rPr>
          <w:rFonts w:ascii="Times" w:hAnsi="Times" w:cs="Times New Roman"/>
          <w:sz w:val="23"/>
          <w:szCs w:val="23"/>
        </w:rPr>
        <w:t>tematismi</w:t>
      </w:r>
      <w:proofErr w:type="spellEnd"/>
      <w:r w:rsidRPr="000C58EC">
        <w:rPr>
          <w:rFonts w:ascii="Times" w:hAnsi="Times" w:cs="Times New Roman"/>
          <w:sz w:val="23"/>
          <w:szCs w:val="23"/>
        </w:rPr>
        <w:t xml:space="preserve"> a cui l’Italia, attraverso i propri esperti, continua ad offrire contributi innovativi. </w:t>
      </w:r>
    </w:p>
    <w:p w14:paraId="30D87567" w14:textId="2D992B2C" w:rsidR="00A56802" w:rsidRPr="000C58EC" w:rsidRDefault="002F31D7" w:rsidP="001800D8">
      <w:pPr>
        <w:ind w:right="141"/>
        <w:rPr>
          <w:rFonts w:ascii="Times" w:hAnsi="Times"/>
          <w:bCs/>
          <w:color w:val="000000" w:themeColor="text1"/>
          <w:sz w:val="15"/>
          <w:szCs w:val="15"/>
        </w:rPr>
      </w:pPr>
      <w:r w:rsidRPr="000C58EC">
        <w:rPr>
          <w:rFonts w:ascii="Times" w:hAnsi="Times"/>
          <w:bCs/>
          <w:noProof/>
          <w:color w:val="000000" w:themeColor="text1"/>
          <w:sz w:val="15"/>
          <w:szCs w:val="15"/>
        </w:rPr>
        <w:drawing>
          <wp:anchor distT="0" distB="0" distL="114300" distR="114300" simplePos="0" relativeHeight="251674624" behindDoc="1" locked="0" layoutInCell="1" allowOverlap="1" wp14:anchorId="681A0582" wp14:editId="76FA0C87">
            <wp:simplePos x="0" y="0"/>
            <wp:positionH relativeFrom="column">
              <wp:posOffset>-358140</wp:posOffset>
            </wp:positionH>
            <wp:positionV relativeFrom="paragraph">
              <wp:posOffset>131138</wp:posOffset>
            </wp:positionV>
            <wp:extent cx="418060" cy="418060"/>
            <wp:effectExtent l="0" t="0" r="1270" b="1270"/>
            <wp:wrapNone/>
            <wp:docPr id="16" name="Immagine 16" descr="Immagine che contiene testo, clipart, grafica vettorial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magine 13" descr="Immagine che contiene testo, clipart, grafica vettoriale&#10;&#10;Descrizione generata automaticament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18060" cy="418060"/>
                    </a:xfrm>
                    <a:prstGeom prst="rect">
                      <a:avLst/>
                    </a:prstGeom>
                  </pic:spPr>
                </pic:pic>
              </a:graphicData>
            </a:graphic>
            <wp14:sizeRelH relativeFrom="margin">
              <wp14:pctWidth>0</wp14:pctWidth>
            </wp14:sizeRelH>
            <wp14:sizeRelV relativeFrom="margin">
              <wp14:pctHeight>0</wp14:pctHeight>
            </wp14:sizeRelV>
          </wp:anchor>
        </w:drawing>
      </w:r>
    </w:p>
    <w:p w14:paraId="2CF9E7D2" w14:textId="77777777" w:rsidR="002F31D7" w:rsidRPr="00B54687" w:rsidRDefault="002F31D7" w:rsidP="002F31D7">
      <w:pPr>
        <w:tabs>
          <w:tab w:val="left" w:pos="9923"/>
        </w:tabs>
        <w:ind w:left="142" w:right="141"/>
        <w:rPr>
          <w:rFonts w:ascii="Times" w:hAnsi="Times"/>
          <w:b/>
          <w:sz w:val="23"/>
          <w:szCs w:val="23"/>
          <w:lang w:bidi="it-IT"/>
        </w:rPr>
      </w:pPr>
      <w:r w:rsidRPr="00B54687">
        <w:rPr>
          <w:rFonts w:ascii="Times" w:hAnsi="Times"/>
          <w:b/>
          <w:sz w:val="23"/>
          <w:szCs w:val="23"/>
          <w:lang w:bidi="it-IT"/>
        </w:rPr>
        <w:t>Convegno e Assemblea Ordinaria 2021 dei Soci di ICOM ITALIA</w:t>
      </w:r>
    </w:p>
    <w:p w14:paraId="0A3F2C0C" w14:textId="439DE5CE" w:rsidR="002F31D7" w:rsidRDefault="002F31D7" w:rsidP="002F31D7">
      <w:pPr>
        <w:pStyle w:val="Paragrafoelenco"/>
        <w:tabs>
          <w:tab w:val="left" w:pos="9923"/>
        </w:tabs>
        <w:suppressAutoHyphens w:val="0"/>
        <w:ind w:left="142" w:right="141"/>
        <w:rPr>
          <w:rFonts w:ascii="Times" w:hAnsi="Times" w:cs="Times New Roman"/>
          <w:sz w:val="23"/>
          <w:szCs w:val="23"/>
        </w:rPr>
      </w:pPr>
      <w:r>
        <w:rPr>
          <w:rFonts w:ascii="Times" w:hAnsi="Times"/>
          <w:bCs/>
          <w:noProof/>
          <w:color w:val="000000" w:themeColor="text1"/>
          <w:sz w:val="23"/>
          <w:szCs w:val="23"/>
        </w:rPr>
        <w:drawing>
          <wp:anchor distT="0" distB="0" distL="114300" distR="114300" simplePos="0" relativeHeight="251675648" behindDoc="1" locked="0" layoutInCell="1" allowOverlap="1" wp14:anchorId="6A946726" wp14:editId="09536D64">
            <wp:simplePos x="0" y="0"/>
            <wp:positionH relativeFrom="column">
              <wp:posOffset>-358140</wp:posOffset>
            </wp:positionH>
            <wp:positionV relativeFrom="paragraph">
              <wp:posOffset>271473</wp:posOffset>
            </wp:positionV>
            <wp:extent cx="433327" cy="433327"/>
            <wp:effectExtent l="0" t="0" r="0" b="0"/>
            <wp:wrapNone/>
            <wp:docPr id="17" name="Immagine 17"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magine 17" descr="Immagine che contiene testo&#10;&#10;Descrizione generata automaticament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33327" cy="433327"/>
                    </a:xfrm>
                    <a:prstGeom prst="rect">
                      <a:avLst/>
                    </a:prstGeom>
                  </pic:spPr>
                </pic:pic>
              </a:graphicData>
            </a:graphic>
            <wp14:sizeRelH relativeFrom="margin">
              <wp14:pctWidth>0</wp14:pctWidth>
            </wp14:sizeRelH>
            <wp14:sizeRelV relativeFrom="margin">
              <wp14:pctHeight>0</wp14:pctHeight>
            </wp14:sizeRelV>
          </wp:anchor>
        </w:drawing>
      </w:r>
      <w:r w:rsidRPr="00B54687">
        <w:rPr>
          <w:rFonts w:ascii="Times" w:hAnsi="Times" w:cs="Times New Roman"/>
          <w:sz w:val="23"/>
          <w:szCs w:val="23"/>
        </w:rPr>
        <w:t xml:space="preserve">ICOM è l’organizzazione internazionale dei musei e dei professionisti museali impegnata a preservare, ad assicurare la continuità e a comunicare il valore del patrimonio culturale e naturale mondiale, attuale e futuro, materiale e immateriale. ICOM è associato all’UNESCO e gode dello status di organismo consultivo presso il Consiglio Economico e Sociale delle Nazioni Unite (ECOSOC). </w:t>
      </w:r>
    </w:p>
    <w:p w14:paraId="1B85FBA9" w14:textId="7E14447A" w:rsidR="000C58EC" w:rsidRDefault="000C58EC" w:rsidP="002F31D7">
      <w:pPr>
        <w:pStyle w:val="Paragrafoelenco"/>
        <w:tabs>
          <w:tab w:val="left" w:pos="9923"/>
        </w:tabs>
        <w:suppressAutoHyphens w:val="0"/>
        <w:ind w:left="142" w:right="141"/>
        <w:rPr>
          <w:rFonts w:ascii="Times" w:hAnsi="Times" w:cs="Times New Roman"/>
          <w:sz w:val="23"/>
          <w:szCs w:val="23"/>
        </w:rPr>
      </w:pPr>
    </w:p>
    <w:p w14:paraId="6387CAD6" w14:textId="4B2EC171" w:rsidR="00C47247" w:rsidRDefault="00C47247" w:rsidP="001800D8">
      <w:pPr>
        <w:ind w:left="142" w:right="141"/>
        <w:rPr>
          <w:rFonts w:ascii="Times" w:hAnsi="Times" w:cs="Calibri"/>
          <w:color w:val="000000"/>
          <w:kern w:val="0"/>
          <w:sz w:val="23"/>
          <w:szCs w:val="23"/>
        </w:rPr>
      </w:pPr>
      <w:r w:rsidRPr="00B54687">
        <w:rPr>
          <w:rFonts w:ascii="Times" w:hAnsi="Times" w:cs="Calibri"/>
          <w:color w:val="000000"/>
          <w:kern w:val="0"/>
          <w:sz w:val="23"/>
          <w:szCs w:val="23"/>
        </w:rPr>
        <w:t xml:space="preserve">La </w:t>
      </w:r>
      <w:r w:rsidRPr="00B54687">
        <w:rPr>
          <w:rFonts w:ascii="Times" w:hAnsi="Times" w:cs="Calibri"/>
          <w:color w:val="000000"/>
          <w:kern w:val="0"/>
          <w:sz w:val="23"/>
          <w:szCs w:val="23"/>
        </w:rPr>
        <w:fldChar w:fldCharType="begin"/>
      </w:r>
      <w:r w:rsidRPr="00B54687">
        <w:rPr>
          <w:rFonts w:ascii="Times" w:hAnsi="Times" w:cs="Calibri"/>
          <w:color w:val="000000"/>
          <w:kern w:val="0"/>
          <w:sz w:val="23"/>
          <w:szCs w:val="23"/>
        </w:rPr>
        <w:instrText xml:space="preserve"> CONTACT _Con-3F68CE5E24 \c \s \l </w:instrText>
      </w:r>
      <w:r w:rsidRPr="00B54687">
        <w:rPr>
          <w:rFonts w:ascii="Times" w:hAnsi="Times" w:cs="Calibri"/>
          <w:color w:val="000000"/>
          <w:kern w:val="0"/>
          <w:sz w:val="23"/>
          <w:szCs w:val="23"/>
        </w:rPr>
        <w:fldChar w:fldCharType="separate"/>
      </w:r>
      <w:r w:rsidRPr="00B54687">
        <w:rPr>
          <w:rFonts w:ascii="Times" w:hAnsi="Times" w:cs="Calibri"/>
          <w:b/>
          <w:bCs/>
          <w:color w:val="000000"/>
          <w:kern w:val="0"/>
          <w:sz w:val="23"/>
          <w:szCs w:val="23"/>
        </w:rPr>
        <w:t>Borsa Mediterranea del Turismo Archeologico</w:t>
      </w:r>
      <w:r w:rsidRPr="00B54687">
        <w:rPr>
          <w:rFonts w:ascii="Times" w:hAnsi="Times" w:cs="Calibri"/>
          <w:color w:val="000000"/>
          <w:kern w:val="0"/>
          <w:sz w:val="23"/>
          <w:szCs w:val="23"/>
        </w:rPr>
        <w:fldChar w:fldCharType="end"/>
      </w:r>
      <w:r w:rsidRPr="00B54687">
        <w:rPr>
          <w:rFonts w:ascii="Times" w:hAnsi="Times" w:cs="Calibri"/>
          <w:color w:val="000000"/>
          <w:kern w:val="0"/>
          <w:sz w:val="23"/>
          <w:szCs w:val="23"/>
        </w:rPr>
        <w:t xml:space="preserve"> è promossa da </w:t>
      </w:r>
      <w:r w:rsidRPr="00B54687">
        <w:rPr>
          <w:rFonts w:ascii="Times" w:hAnsi="Times" w:cs="Calibri"/>
          <w:b/>
          <w:bCs/>
          <w:color w:val="000000"/>
          <w:kern w:val="0"/>
          <w:sz w:val="23"/>
          <w:szCs w:val="23"/>
        </w:rPr>
        <w:t>Regione Campania</w:t>
      </w:r>
      <w:r w:rsidRPr="00B54687">
        <w:rPr>
          <w:rFonts w:ascii="Times" w:hAnsi="Times" w:cs="Calibri"/>
          <w:color w:val="000000"/>
          <w:kern w:val="0"/>
          <w:sz w:val="23"/>
          <w:szCs w:val="23"/>
        </w:rPr>
        <w:t xml:space="preserve">, </w:t>
      </w:r>
      <w:r w:rsidRPr="00B54687">
        <w:rPr>
          <w:rFonts w:ascii="Times" w:hAnsi="Times" w:cs="Calibri"/>
          <w:b/>
          <w:bCs/>
          <w:color w:val="000000"/>
          <w:kern w:val="0"/>
          <w:sz w:val="23"/>
          <w:szCs w:val="23"/>
        </w:rPr>
        <w:t>Città di Capaccio Paestum</w:t>
      </w:r>
      <w:r w:rsidRPr="00B54687">
        <w:rPr>
          <w:rFonts w:ascii="Times" w:hAnsi="Times" w:cs="Calibri"/>
          <w:color w:val="000000"/>
          <w:kern w:val="0"/>
          <w:sz w:val="23"/>
          <w:szCs w:val="23"/>
        </w:rPr>
        <w:t xml:space="preserve"> e </w:t>
      </w:r>
      <w:r w:rsidRPr="00B54687">
        <w:rPr>
          <w:rFonts w:ascii="Times" w:hAnsi="Times" w:cs="Calibri"/>
          <w:b/>
          <w:bCs/>
          <w:color w:val="000000"/>
          <w:kern w:val="0"/>
          <w:sz w:val="23"/>
          <w:szCs w:val="23"/>
        </w:rPr>
        <w:t>Parco Archeologico di Paestum e Velia</w:t>
      </w:r>
      <w:r w:rsidRPr="00B54687">
        <w:rPr>
          <w:rFonts w:ascii="Times" w:hAnsi="Times" w:cs="Calibri"/>
          <w:color w:val="000000"/>
          <w:kern w:val="0"/>
          <w:sz w:val="23"/>
          <w:szCs w:val="23"/>
        </w:rPr>
        <w:t xml:space="preserve"> ed è ideata e organizzata dalla </w:t>
      </w:r>
      <w:r w:rsidRPr="00B54687">
        <w:rPr>
          <w:rFonts w:ascii="Times" w:hAnsi="Times" w:cs="Calibri"/>
          <w:b/>
          <w:bCs/>
          <w:color w:val="000000"/>
          <w:kern w:val="0"/>
          <w:sz w:val="23"/>
          <w:szCs w:val="23"/>
        </w:rPr>
        <w:t xml:space="preserve">Leader </w:t>
      </w:r>
      <w:proofErr w:type="spellStart"/>
      <w:r w:rsidRPr="00B54687">
        <w:rPr>
          <w:rFonts w:ascii="Times" w:hAnsi="Times" w:cs="Calibri"/>
          <w:b/>
          <w:bCs/>
          <w:color w:val="000000"/>
          <w:kern w:val="0"/>
          <w:sz w:val="23"/>
          <w:szCs w:val="23"/>
        </w:rPr>
        <w:t>srl</w:t>
      </w:r>
      <w:proofErr w:type="spellEnd"/>
      <w:r w:rsidRPr="00B54687">
        <w:rPr>
          <w:rFonts w:ascii="Times" w:hAnsi="Times" w:cs="Calibri"/>
          <w:color w:val="000000"/>
          <w:kern w:val="0"/>
          <w:sz w:val="23"/>
          <w:szCs w:val="23"/>
        </w:rPr>
        <w:t xml:space="preserve"> con la direzione di </w:t>
      </w:r>
      <w:r w:rsidRPr="00B54687">
        <w:rPr>
          <w:rFonts w:ascii="Times" w:hAnsi="Times" w:cs="Calibri"/>
          <w:b/>
          <w:bCs/>
          <w:color w:val="000000"/>
          <w:kern w:val="0"/>
          <w:sz w:val="23"/>
          <w:szCs w:val="23"/>
        </w:rPr>
        <w:t>Ugo Picarelli</w:t>
      </w:r>
      <w:r w:rsidRPr="00B54687">
        <w:rPr>
          <w:rFonts w:ascii="Times" w:hAnsi="Times" w:cs="Calibri"/>
          <w:color w:val="000000"/>
          <w:kern w:val="0"/>
          <w:sz w:val="23"/>
          <w:szCs w:val="23"/>
        </w:rPr>
        <w:t>.</w:t>
      </w:r>
    </w:p>
    <w:p w14:paraId="5BBFFB65" w14:textId="1B45DEAF" w:rsidR="001800D8" w:rsidRPr="003D3A80" w:rsidRDefault="001800D8" w:rsidP="001800D8">
      <w:pPr>
        <w:ind w:left="142" w:right="141"/>
        <w:rPr>
          <w:rFonts w:ascii="Times" w:hAnsi="Times"/>
          <w:color w:val="000000"/>
          <w:sz w:val="16"/>
          <w:szCs w:val="16"/>
        </w:rPr>
      </w:pPr>
    </w:p>
    <w:p w14:paraId="627CA661" w14:textId="27E5F369" w:rsidR="001800D8" w:rsidRPr="001800D8" w:rsidRDefault="001800D8" w:rsidP="001800D8">
      <w:pPr>
        <w:ind w:left="142" w:right="141"/>
        <w:rPr>
          <w:rFonts w:ascii="Times" w:hAnsi="Times" w:cs="Calibri"/>
          <w:b/>
          <w:bCs/>
          <w:color w:val="000000"/>
          <w:kern w:val="0"/>
          <w:sz w:val="23"/>
          <w:szCs w:val="23"/>
        </w:rPr>
      </w:pPr>
      <w:r w:rsidRPr="001800D8">
        <w:rPr>
          <w:rFonts w:ascii="Times" w:hAnsi="Times" w:cs="Calibri"/>
          <w:b/>
          <w:bCs/>
          <w:color w:val="000000"/>
          <w:kern w:val="0"/>
          <w:sz w:val="23"/>
          <w:szCs w:val="23"/>
        </w:rPr>
        <w:t>Il programma della BMTA 2021:</w:t>
      </w:r>
    </w:p>
    <w:p w14:paraId="44D6339B" w14:textId="60983E16" w:rsidR="00C47247" w:rsidRPr="000C58EC" w:rsidRDefault="001800D8" w:rsidP="000C58EC">
      <w:pPr>
        <w:ind w:left="142"/>
        <w:jc w:val="left"/>
        <w:rPr>
          <w:rFonts w:ascii="Times" w:hAnsi="Times"/>
          <w:kern w:val="0"/>
          <w:sz w:val="23"/>
          <w:szCs w:val="23"/>
        </w:rPr>
      </w:pPr>
      <w:r w:rsidRPr="003D3A80">
        <w:rPr>
          <w:rFonts w:ascii="Times" w:hAnsi="Times"/>
          <w:color w:val="000000"/>
          <w:sz w:val="16"/>
          <w:szCs w:val="16"/>
        </w:rPr>
        <w:br/>
      </w:r>
      <w:hyperlink r:id="rId15" w:history="1">
        <w:r w:rsidRPr="001800D8">
          <w:rPr>
            <w:rStyle w:val="Collegamentoipertestuale"/>
            <w:rFonts w:ascii="Times" w:hAnsi="Times"/>
            <w:sz w:val="23"/>
            <w:szCs w:val="23"/>
          </w:rPr>
          <w:t>https://www.borsaturismoarcheologico.it/giovedi-25-novembre/</w:t>
        </w:r>
      </w:hyperlink>
      <w:r w:rsidRPr="001800D8">
        <w:rPr>
          <w:rFonts w:ascii="Times" w:hAnsi="Times"/>
          <w:color w:val="000000"/>
          <w:sz w:val="23"/>
          <w:szCs w:val="23"/>
        </w:rPr>
        <w:br/>
      </w:r>
      <w:hyperlink r:id="rId16" w:history="1">
        <w:r w:rsidRPr="001800D8">
          <w:rPr>
            <w:rStyle w:val="Collegamentoipertestuale"/>
            <w:rFonts w:ascii="Times" w:hAnsi="Times"/>
            <w:sz w:val="23"/>
            <w:szCs w:val="23"/>
          </w:rPr>
          <w:t>https://www.borsaturismoarcheologico.it/venerdi-26-novembre/</w:t>
        </w:r>
      </w:hyperlink>
      <w:r w:rsidRPr="001800D8">
        <w:rPr>
          <w:rFonts w:ascii="Times" w:hAnsi="Times"/>
          <w:color w:val="000000"/>
          <w:sz w:val="23"/>
          <w:szCs w:val="23"/>
        </w:rPr>
        <w:br/>
      </w:r>
      <w:hyperlink r:id="rId17" w:history="1">
        <w:r w:rsidRPr="001800D8">
          <w:rPr>
            <w:rStyle w:val="Collegamentoipertestuale"/>
            <w:rFonts w:ascii="Times" w:hAnsi="Times"/>
            <w:sz w:val="23"/>
            <w:szCs w:val="23"/>
          </w:rPr>
          <w:t>https://www.borsaturismoarcheologico.it/sabato-27-novembre/</w:t>
        </w:r>
      </w:hyperlink>
      <w:r w:rsidRPr="001800D8">
        <w:rPr>
          <w:rFonts w:ascii="Times" w:hAnsi="Times"/>
          <w:color w:val="000000"/>
          <w:sz w:val="23"/>
          <w:szCs w:val="23"/>
        </w:rPr>
        <w:br/>
      </w:r>
      <w:hyperlink r:id="rId18" w:history="1">
        <w:r w:rsidRPr="001800D8">
          <w:rPr>
            <w:rStyle w:val="Collegamentoipertestuale"/>
            <w:rFonts w:ascii="Times" w:hAnsi="Times"/>
            <w:sz w:val="23"/>
            <w:szCs w:val="23"/>
          </w:rPr>
          <w:t>https://www.borsaturismoarcheologico.it/domenica-28-novembre/</w:t>
        </w:r>
      </w:hyperlink>
    </w:p>
    <w:p w14:paraId="68869F57" w14:textId="77777777" w:rsidR="00C47247" w:rsidRPr="00B54687" w:rsidRDefault="00C47247" w:rsidP="001800D8">
      <w:pPr>
        <w:ind w:right="141"/>
        <w:jc w:val="right"/>
        <w:rPr>
          <w:rFonts w:ascii="Times" w:hAnsi="Times" w:cs="Calibri"/>
          <w:color w:val="000000"/>
          <w:kern w:val="0"/>
          <w:sz w:val="23"/>
          <w:szCs w:val="23"/>
        </w:rPr>
      </w:pPr>
      <w:r w:rsidRPr="00B54687">
        <w:rPr>
          <w:rFonts w:ascii="Times" w:hAnsi="Times" w:cs="Calibri"/>
          <w:color w:val="000000"/>
          <w:kern w:val="0"/>
          <w:sz w:val="23"/>
          <w:szCs w:val="23"/>
        </w:rPr>
        <w:t xml:space="preserve">Ufficio Stampa Leader </w:t>
      </w:r>
      <w:proofErr w:type="spellStart"/>
      <w:r w:rsidRPr="00B54687">
        <w:rPr>
          <w:rFonts w:ascii="Times" w:hAnsi="Times" w:cs="Calibri"/>
          <w:color w:val="000000"/>
          <w:kern w:val="0"/>
          <w:sz w:val="23"/>
          <w:szCs w:val="23"/>
        </w:rPr>
        <w:t>srl</w:t>
      </w:r>
      <w:proofErr w:type="spellEnd"/>
    </w:p>
    <w:p w14:paraId="0F9BCB3D" w14:textId="3EB315DC" w:rsidR="00C47247" w:rsidRPr="00B54687" w:rsidRDefault="008E0CC9" w:rsidP="001800D8">
      <w:pPr>
        <w:ind w:right="141"/>
        <w:jc w:val="right"/>
        <w:rPr>
          <w:rFonts w:ascii="Times" w:hAnsi="Times" w:cs="Calibri"/>
          <w:color w:val="000000"/>
          <w:kern w:val="0"/>
          <w:sz w:val="23"/>
          <w:szCs w:val="23"/>
        </w:rPr>
      </w:pPr>
      <w:hyperlink r:id="rId19" w:history="1">
        <w:r w:rsidR="00C47247" w:rsidRPr="00B54687">
          <w:rPr>
            <w:rFonts w:ascii="Times" w:hAnsi="Times" w:cs="Calibri"/>
            <w:color w:val="000000"/>
            <w:kern w:val="0"/>
            <w:sz w:val="23"/>
            <w:szCs w:val="23"/>
          </w:rPr>
          <w:t>comunicazione@leaderonline.it</w:t>
        </w:r>
      </w:hyperlink>
    </w:p>
    <w:p w14:paraId="37F78B13" w14:textId="011E32C0" w:rsidR="00C47247" w:rsidRPr="00B54687" w:rsidRDefault="00C47247" w:rsidP="001800D8">
      <w:pPr>
        <w:ind w:left="142" w:right="141"/>
        <w:jc w:val="right"/>
        <w:rPr>
          <w:rFonts w:ascii="Times" w:hAnsi="Times"/>
          <w:sz w:val="23"/>
          <w:szCs w:val="23"/>
        </w:rPr>
      </w:pPr>
      <w:r w:rsidRPr="00B54687">
        <w:rPr>
          <w:rFonts w:ascii="Times" w:hAnsi="Times"/>
          <w:sz w:val="23"/>
          <w:szCs w:val="23"/>
        </w:rPr>
        <w:t xml:space="preserve">per info: </w:t>
      </w:r>
      <w:hyperlink r:id="rId20" w:history="1">
        <w:r w:rsidRPr="00B54687">
          <w:rPr>
            <w:rStyle w:val="Collegamentoipertestuale"/>
            <w:rFonts w:ascii="Times" w:hAnsi="Times"/>
            <w:sz w:val="23"/>
            <w:szCs w:val="23"/>
          </w:rPr>
          <w:t>www.bmta.it</w:t>
        </w:r>
      </w:hyperlink>
    </w:p>
    <w:sectPr w:rsidR="00C47247" w:rsidRPr="00B54687" w:rsidSect="00646207">
      <w:headerReference w:type="even" r:id="rId21"/>
      <w:headerReference w:type="default" r:id="rId22"/>
      <w:footerReference w:type="even" r:id="rId23"/>
      <w:footerReference w:type="default" r:id="rId24"/>
      <w:headerReference w:type="first" r:id="rId25"/>
      <w:footerReference w:type="first" r:id="rId26"/>
      <w:type w:val="continuous"/>
      <w:pgSz w:w="11906" w:h="16838" w:code="1"/>
      <w:pgMar w:top="1314" w:right="707" w:bottom="851" w:left="993" w:header="426" w:footer="371"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B7498" w14:textId="77777777" w:rsidR="008E0CC9" w:rsidRDefault="008E0CC9">
      <w:r>
        <w:separator/>
      </w:r>
    </w:p>
  </w:endnote>
  <w:endnote w:type="continuationSeparator" w:id="0">
    <w:p w14:paraId="6FF8304B" w14:textId="77777777" w:rsidR="008E0CC9" w:rsidRDefault="008E0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2"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20102010804080708"/>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BC035" w14:textId="77777777" w:rsidR="00BB19D7" w:rsidRPr="00571596" w:rsidRDefault="00702508" w:rsidP="00BB19D7">
    <w:pPr>
      <w:autoSpaceDE w:val="0"/>
      <w:autoSpaceDN w:val="0"/>
      <w:adjustRightInd w:val="0"/>
      <w:spacing w:before="60" w:after="60"/>
      <w:jc w:val="center"/>
      <w:rPr>
        <w:rFonts w:ascii="Arial" w:hAnsi="Arial" w:cs="Arial"/>
        <w:b/>
        <w:i/>
        <w:color w:val="F29400"/>
        <w:sz w:val="17"/>
        <w:szCs w:val="17"/>
      </w:rPr>
    </w:pPr>
    <w:r w:rsidRPr="008D2684">
      <w:rPr>
        <w:rFonts w:ascii="Arial" w:hAnsi="Arial" w:cs="Arial"/>
        <w:b/>
        <w:i/>
        <w:noProof/>
        <w:color w:val="F29400"/>
        <w:sz w:val="18"/>
      </w:rPr>
      <mc:AlternateContent>
        <mc:Choice Requires="wps">
          <w:drawing>
            <wp:anchor distT="0" distB="0" distL="114300" distR="114300" simplePos="0" relativeHeight="251658240" behindDoc="0" locked="0" layoutInCell="1" allowOverlap="1" wp14:anchorId="6C406EDE" wp14:editId="7EEA39E0">
              <wp:simplePos x="0" y="0"/>
              <wp:positionH relativeFrom="column">
                <wp:posOffset>3992245</wp:posOffset>
              </wp:positionH>
              <wp:positionV relativeFrom="paragraph">
                <wp:posOffset>123190</wp:posOffset>
              </wp:positionV>
              <wp:extent cx="2505710" cy="0"/>
              <wp:effectExtent l="0" t="0" r="0" b="0"/>
              <wp:wrapNone/>
              <wp:docPr id="9"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505710" cy="0"/>
                      </a:xfrm>
                      <a:prstGeom prst="line">
                        <a:avLst/>
                      </a:prstGeom>
                      <a:noFill/>
                      <a:ln w="9525">
                        <a:solidFill>
                          <a:srgbClr val="01538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7A13B2" id="Line 1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4.35pt,9.7pt" to="511.65pt,9.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" strokecolor="#01538d">
              <o:lock v:ext="edit" shapetype="f"/>
            </v:line>
          </w:pict>
        </mc:Fallback>
      </mc:AlternateContent>
    </w:r>
    <w:r w:rsidRPr="008D2684">
      <w:rPr>
        <w:rFonts w:ascii="Arial" w:hAnsi="Arial" w:cs="Arial"/>
        <w:b/>
        <w:i/>
        <w:noProof/>
        <w:color w:val="F29400"/>
        <w:sz w:val="18"/>
      </w:rPr>
      <mc:AlternateContent>
        <mc:Choice Requires="wps">
          <w:drawing>
            <wp:anchor distT="0" distB="0" distL="114300" distR="114300" simplePos="0" relativeHeight="251659264" behindDoc="0" locked="0" layoutInCell="1" allowOverlap="1" wp14:anchorId="7ABB47A0" wp14:editId="7DB7ABB3">
              <wp:simplePos x="0" y="0"/>
              <wp:positionH relativeFrom="column">
                <wp:posOffset>-8255</wp:posOffset>
              </wp:positionH>
              <wp:positionV relativeFrom="paragraph">
                <wp:posOffset>111125</wp:posOffset>
              </wp:positionV>
              <wp:extent cx="2514600" cy="0"/>
              <wp:effectExtent l="0" t="0" r="0" b="0"/>
              <wp:wrapNone/>
              <wp:docPr id="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514600" cy="0"/>
                      </a:xfrm>
                      <a:prstGeom prst="line">
                        <a:avLst/>
                      </a:prstGeom>
                      <a:noFill/>
                      <a:ln w="9525">
                        <a:solidFill>
                          <a:srgbClr val="01538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3EFA85" id="Line 1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8.75pt" to="197.35pt,8.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" strokecolor="#01538d">
              <o:lock v:ext="edit" shapetype="f"/>
            </v:line>
          </w:pict>
        </mc:Fallback>
      </mc:AlternateContent>
    </w:r>
    <w:r w:rsidR="00294F39" w:rsidRPr="008D2684">
      <w:rPr>
        <w:rFonts w:ascii="Arial" w:hAnsi="Arial" w:cs="Arial"/>
        <w:b/>
        <w:i/>
        <w:color w:val="F29400"/>
        <w:sz w:val="18"/>
      </w:rPr>
      <w:t xml:space="preserve"> </w:t>
    </w:r>
    <w:r w:rsidR="00294F39" w:rsidRPr="00571596">
      <w:rPr>
        <w:rFonts w:ascii="Arial" w:hAnsi="Arial" w:cs="Arial"/>
        <w:b/>
        <w:i/>
        <w:color w:val="F29400"/>
        <w:sz w:val="17"/>
        <w:szCs w:val="17"/>
      </w:rPr>
      <w:t>Ideazione e Organizzazione</w:t>
    </w:r>
  </w:p>
  <w:p w14:paraId="1C09ABFD" w14:textId="047700E9" w:rsidR="00BB19D7" w:rsidRPr="008D2684" w:rsidRDefault="00294F39" w:rsidP="00BB19D7">
    <w:pPr>
      <w:autoSpaceDE w:val="0"/>
      <w:autoSpaceDN w:val="0"/>
      <w:adjustRightInd w:val="0"/>
      <w:spacing w:before="60" w:after="60"/>
      <w:jc w:val="center"/>
      <w:rPr>
        <w:rFonts w:ascii="Arial" w:hAnsi="Arial" w:cs="Arial"/>
        <w:color w:val="000080"/>
        <w:sz w:val="18"/>
      </w:rPr>
    </w:pPr>
    <w:r w:rsidRPr="008D2684">
      <w:rPr>
        <w:rFonts w:ascii="Arial" w:hAnsi="Arial" w:cs="Arial"/>
        <w:b/>
        <w:color w:val="01538D"/>
        <w:sz w:val="18"/>
      </w:rPr>
      <w:t xml:space="preserve">Leader </w:t>
    </w:r>
    <w:proofErr w:type="spellStart"/>
    <w:r w:rsidRPr="008D2684">
      <w:rPr>
        <w:rFonts w:ascii="Arial" w:hAnsi="Arial" w:cs="Arial"/>
        <w:b/>
        <w:color w:val="01538D"/>
        <w:sz w:val="18"/>
      </w:rPr>
      <w:t>srl</w:t>
    </w:r>
    <w:proofErr w:type="spellEnd"/>
    <w:r w:rsidRPr="008D2684">
      <w:rPr>
        <w:rFonts w:ascii="Arial" w:hAnsi="Arial" w:cs="Arial"/>
        <w:color w:val="01538D"/>
        <w:sz w:val="18"/>
      </w:rPr>
      <w:t xml:space="preserve"> Via Roma, 226 - 84121 Salerno </w:t>
    </w:r>
    <w:r w:rsidRPr="008D2684">
      <w:rPr>
        <w:rFonts w:ascii="Arial" w:hAnsi="Arial" w:cs="Arial"/>
        <w:color w:val="F29400"/>
        <w:sz w:val="18"/>
        <w:szCs w:val="16"/>
      </w:rPr>
      <w:t xml:space="preserve">• </w:t>
    </w:r>
    <w:r w:rsidRPr="008D2684">
      <w:rPr>
        <w:rFonts w:ascii="Arial" w:hAnsi="Arial" w:cs="Arial"/>
        <w:color w:val="01538D"/>
        <w:sz w:val="18"/>
      </w:rPr>
      <w:t xml:space="preserve">tel. </w:t>
    </w:r>
    <w:r w:rsidR="00571596">
      <w:rPr>
        <w:rFonts w:ascii="Arial" w:hAnsi="Arial" w:cs="Arial"/>
        <w:color w:val="01538D"/>
        <w:sz w:val="18"/>
      </w:rPr>
      <w:t xml:space="preserve">+39 </w:t>
    </w:r>
    <w:r w:rsidRPr="008D2684">
      <w:rPr>
        <w:rFonts w:ascii="Arial" w:hAnsi="Arial" w:cs="Arial"/>
        <w:color w:val="01538D"/>
        <w:sz w:val="18"/>
      </w:rPr>
      <w:t xml:space="preserve">089.253170 </w:t>
    </w:r>
    <w:r w:rsidRPr="008D2684">
      <w:rPr>
        <w:rFonts w:ascii="Arial" w:hAnsi="Arial" w:cs="Arial"/>
        <w:color w:val="F29400"/>
        <w:sz w:val="18"/>
        <w:szCs w:val="16"/>
      </w:rPr>
      <w:t xml:space="preserve">• </w:t>
    </w:r>
    <w:r w:rsidRPr="008D2684">
      <w:rPr>
        <w:rFonts w:ascii="Arial" w:hAnsi="Arial" w:cs="Arial"/>
        <w:color w:val="01538D"/>
        <w:sz w:val="18"/>
      </w:rPr>
      <w:t>info@bmta.it</w:t>
    </w:r>
  </w:p>
  <w:p w14:paraId="3A17D0C4" w14:textId="77777777" w:rsidR="00BB19D7" w:rsidRDefault="008E0CC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57321" w14:textId="77777777" w:rsidR="00F65757" w:rsidRPr="00571596" w:rsidRDefault="00F65757" w:rsidP="00F65757">
    <w:pPr>
      <w:autoSpaceDE w:val="0"/>
      <w:autoSpaceDN w:val="0"/>
      <w:adjustRightInd w:val="0"/>
      <w:spacing w:before="60" w:after="60"/>
      <w:jc w:val="center"/>
      <w:rPr>
        <w:rFonts w:ascii="Arial" w:hAnsi="Arial" w:cs="Arial"/>
        <w:b/>
        <w:i/>
        <w:color w:val="F29400"/>
        <w:sz w:val="17"/>
        <w:szCs w:val="17"/>
      </w:rPr>
    </w:pPr>
    <w:r w:rsidRPr="008D2684">
      <w:rPr>
        <w:rFonts w:ascii="Arial" w:hAnsi="Arial" w:cs="Arial"/>
        <w:b/>
        <w:i/>
        <w:noProof/>
        <w:color w:val="F29400"/>
        <w:sz w:val="18"/>
      </w:rPr>
      <mc:AlternateContent>
        <mc:Choice Requires="wps">
          <w:drawing>
            <wp:anchor distT="0" distB="0" distL="114300" distR="114300" simplePos="0" relativeHeight="251661312" behindDoc="0" locked="0" layoutInCell="1" allowOverlap="1" wp14:anchorId="0DFFED35" wp14:editId="2E3BBC3C">
              <wp:simplePos x="0" y="0"/>
              <wp:positionH relativeFrom="column">
                <wp:posOffset>3992245</wp:posOffset>
              </wp:positionH>
              <wp:positionV relativeFrom="paragraph">
                <wp:posOffset>123190</wp:posOffset>
              </wp:positionV>
              <wp:extent cx="2505710" cy="0"/>
              <wp:effectExtent l="0" t="0" r="0" b="0"/>
              <wp:wrapNone/>
              <wp:docPr id="2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505710" cy="0"/>
                      </a:xfrm>
                      <a:prstGeom prst="line">
                        <a:avLst/>
                      </a:prstGeom>
                      <a:noFill/>
                      <a:ln w="9525">
                        <a:solidFill>
                          <a:srgbClr val="01538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D4F23B" id="Line 1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4.35pt,9.7pt" to="511.65pt,9.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" strokecolor="#01538d">
              <o:lock v:ext="edit" shapetype="f"/>
            </v:line>
          </w:pict>
        </mc:Fallback>
      </mc:AlternateContent>
    </w:r>
    <w:r w:rsidRPr="008D2684">
      <w:rPr>
        <w:rFonts w:ascii="Arial" w:hAnsi="Arial" w:cs="Arial"/>
        <w:b/>
        <w:i/>
        <w:noProof/>
        <w:color w:val="F29400"/>
        <w:sz w:val="18"/>
      </w:rPr>
      <mc:AlternateContent>
        <mc:Choice Requires="wps">
          <w:drawing>
            <wp:anchor distT="0" distB="0" distL="114300" distR="114300" simplePos="0" relativeHeight="251662336" behindDoc="0" locked="0" layoutInCell="1" allowOverlap="1" wp14:anchorId="44B10331" wp14:editId="55D44DE2">
              <wp:simplePos x="0" y="0"/>
              <wp:positionH relativeFrom="column">
                <wp:posOffset>-8255</wp:posOffset>
              </wp:positionH>
              <wp:positionV relativeFrom="paragraph">
                <wp:posOffset>111125</wp:posOffset>
              </wp:positionV>
              <wp:extent cx="2514600" cy="0"/>
              <wp:effectExtent l="0" t="0" r="0" b="0"/>
              <wp:wrapNone/>
              <wp:docPr id="2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514600" cy="0"/>
                      </a:xfrm>
                      <a:prstGeom prst="line">
                        <a:avLst/>
                      </a:prstGeom>
                      <a:noFill/>
                      <a:ln w="9525">
                        <a:solidFill>
                          <a:srgbClr val="01538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3AB680" id="Line 1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8.75pt" to="197.35pt,8.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" strokecolor="#01538d">
              <o:lock v:ext="edit" shapetype="f"/>
            </v:line>
          </w:pict>
        </mc:Fallback>
      </mc:AlternateContent>
    </w:r>
    <w:r w:rsidRPr="008D2684">
      <w:rPr>
        <w:rFonts w:ascii="Arial" w:hAnsi="Arial" w:cs="Arial"/>
        <w:b/>
        <w:i/>
        <w:color w:val="F29400"/>
        <w:sz w:val="18"/>
      </w:rPr>
      <w:t xml:space="preserve"> </w:t>
    </w:r>
    <w:r w:rsidRPr="00571596">
      <w:rPr>
        <w:rFonts w:ascii="Arial" w:hAnsi="Arial" w:cs="Arial"/>
        <w:b/>
        <w:i/>
        <w:color w:val="F29400"/>
        <w:sz w:val="17"/>
        <w:szCs w:val="17"/>
      </w:rPr>
      <w:t>Ideazione e Organizzazione</w:t>
    </w:r>
  </w:p>
  <w:p w14:paraId="498E7621" w14:textId="77777777" w:rsidR="00F65757" w:rsidRPr="008D2684" w:rsidRDefault="00F65757" w:rsidP="00F65757">
    <w:pPr>
      <w:autoSpaceDE w:val="0"/>
      <w:autoSpaceDN w:val="0"/>
      <w:adjustRightInd w:val="0"/>
      <w:spacing w:before="60" w:after="60"/>
      <w:jc w:val="center"/>
      <w:rPr>
        <w:rFonts w:ascii="Arial" w:hAnsi="Arial" w:cs="Arial"/>
        <w:color w:val="000080"/>
        <w:sz w:val="18"/>
      </w:rPr>
    </w:pPr>
    <w:r w:rsidRPr="008D2684">
      <w:rPr>
        <w:rFonts w:ascii="Arial" w:hAnsi="Arial" w:cs="Arial"/>
        <w:b/>
        <w:color w:val="01538D"/>
        <w:sz w:val="18"/>
      </w:rPr>
      <w:t xml:space="preserve">Leader </w:t>
    </w:r>
    <w:proofErr w:type="spellStart"/>
    <w:r w:rsidRPr="008D2684">
      <w:rPr>
        <w:rFonts w:ascii="Arial" w:hAnsi="Arial" w:cs="Arial"/>
        <w:b/>
        <w:color w:val="01538D"/>
        <w:sz w:val="18"/>
      </w:rPr>
      <w:t>srl</w:t>
    </w:r>
    <w:proofErr w:type="spellEnd"/>
    <w:r w:rsidRPr="008D2684">
      <w:rPr>
        <w:rFonts w:ascii="Arial" w:hAnsi="Arial" w:cs="Arial"/>
        <w:color w:val="01538D"/>
        <w:sz w:val="18"/>
      </w:rPr>
      <w:t xml:space="preserve"> Via Roma, 226 - 84121 Salerno </w:t>
    </w:r>
    <w:r w:rsidRPr="008D2684">
      <w:rPr>
        <w:rFonts w:ascii="Arial" w:hAnsi="Arial" w:cs="Arial"/>
        <w:color w:val="F29400"/>
        <w:sz w:val="18"/>
        <w:szCs w:val="16"/>
      </w:rPr>
      <w:t xml:space="preserve">• </w:t>
    </w:r>
    <w:r w:rsidRPr="008D2684">
      <w:rPr>
        <w:rFonts w:ascii="Arial" w:hAnsi="Arial" w:cs="Arial"/>
        <w:color w:val="01538D"/>
        <w:sz w:val="18"/>
      </w:rPr>
      <w:t xml:space="preserve">tel. </w:t>
    </w:r>
    <w:r>
      <w:rPr>
        <w:rFonts w:ascii="Arial" w:hAnsi="Arial" w:cs="Arial"/>
        <w:color w:val="01538D"/>
        <w:sz w:val="18"/>
      </w:rPr>
      <w:t xml:space="preserve">+39 </w:t>
    </w:r>
    <w:r w:rsidRPr="008D2684">
      <w:rPr>
        <w:rFonts w:ascii="Arial" w:hAnsi="Arial" w:cs="Arial"/>
        <w:color w:val="01538D"/>
        <w:sz w:val="18"/>
      </w:rPr>
      <w:t xml:space="preserve">089.253170 </w:t>
    </w:r>
    <w:r w:rsidRPr="008D2684">
      <w:rPr>
        <w:rFonts w:ascii="Arial" w:hAnsi="Arial" w:cs="Arial"/>
        <w:color w:val="F29400"/>
        <w:sz w:val="18"/>
        <w:szCs w:val="16"/>
      </w:rPr>
      <w:t xml:space="preserve">• </w:t>
    </w:r>
    <w:r w:rsidRPr="008D2684">
      <w:rPr>
        <w:rFonts w:ascii="Arial" w:hAnsi="Arial" w:cs="Arial"/>
        <w:color w:val="01538D"/>
        <w:sz w:val="18"/>
      </w:rPr>
      <w:t>info@bmta.it</w:t>
    </w:r>
  </w:p>
  <w:p w14:paraId="203A0FDE" w14:textId="77777777" w:rsidR="00BB19D7" w:rsidRDefault="008E0CC9">
    <w:pP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2E7CC" w14:textId="77777777" w:rsidR="00BB19D7" w:rsidRPr="008D2684" w:rsidRDefault="00702508" w:rsidP="00BB19D7">
    <w:pPr>
      <w:autoSpaceDE w:val="0"/>
      <w:autoSpaceDN w:val="0"/>
      <w:adjustRightInd w:val="0"/>
      <w:spacing w:before="60" w:after="60"/>
      <w:jc w:val="center"/>
      <w:rPr>
        <w:rFonts w:ascii="Arial" w:hAnsi="Arial" w:cs="Arial"/>
        <w:b/>
        <w:i/>
        <w:color w:val="F29400"/>
        <w:sz w:val="18"/>
      </w:rPr>
    </w:pPr>
    <w:r w:rsidRPr="008D2684">
      <w:rPr>
        <w:rFonts w:ascii="Arial" w:hAnsi="Arial" w:cs="Arial"/>
        <w:b/>
        <w:i/>
        <w:noProof/>
        <w:color w:val="F29400"/>
        <w:sz w:val="18"/>
      </w:rPr>
      <mc:AlternateContent>
        <mc:Choice Requires="wps">
          <w:drawing>
            <wp:anchor distT="0" distB="0" distL="114300" distR="114300" simplePos="0" relativeHeight="251656192" behindDoc="0" locked="0" layoutInCell="1" allowOverlap="1" wp14:anchorId="777FDAA7" wp14:editId="7EF4362B">
              <wp:simplePos x="0" y="0"/>
              <wp:positionH relativeFrom="column">
                <wp:posOffset>3992245</wp:posOffset>
              </wp:positionH>
              <wp:positionV relativeFrom="paragraph">
                <wp:posOffset>123190</wp:posOffset>
              </wp:positionV>
              <wp:extent cx="2505710" cy="0"/>
              <wp:effectExtent l="0" t="0" r="0" b="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505710" cy="0"/>
                      </a:xfrm>
                      <a:prstGeom prst="line">
                        <a:avLst/>
                      </a:prstGeom>
                      <a:noFill/>
                      <a:ln w="9525">
                        <a:solidFill>
                          <a:srgbClr val="01538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2A118A" id="Line 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4.35pt,9.7pt" to="511.65pt,9.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" strokecolor="#01538d">
              <o:lock v:ext="edit" shapetype="f"/>
            </v:line>
          </w:pict>
        </mc:Fallback>
      </mc:AlternateContent>
    </w:r>
    <w:r w:rsidRPr="008D2684">
      <w:rPr>
        <w:rFonts w:ascii="Arial" w:hAnsi="Arial" w:cs="Arial"/>
        <w:b/>
        <w:i/>
        <w:noProof/>
        <w:color w:val="F29400"/>
        <w:sz w:val="18"/>
      </w:rPr>
      <mc:AlternateContent>
        <mc:Choice Requires="wps">
          <w:drawing>
            <wp:anchor distT="0" distB="0" distL="114300" distR="114300" simplePos="0" relativeHeight="251657216" behindDoc="0" locked="0" layoutInCell="1" allowOverlap="1" wp14:anchorId="79CF1969" wp14:editId="190ED2D9">
              <wp:simplePos x="0" y="0"/>
              <wp:positionH relativeFrom="column">
                <wp:posOffset>-8255</wp:posOffset>
              </wp:positionH>
              <wp:positionV relativeFrom="paragraph">
                <wp:posOffset>111125</wp:posOffset>
              </wp:positionV>
              <wp:extent cx="2514600" cy="0"/>
              <wp:effectExtent l="0" t="0" r="0" b="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514600" cy="0"/>
                      </a:xfrm>
                      <a:prstGeom prst="line">
                        <a:avLst/>
                      </a:prstGeom>
                      <a:noFill/>
                      <a:ln w="9525">
                        <a:solidFill>
                          <a:srgbClr val="01538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6BF60F" id="Line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8.75pt" to="197.35pt,8.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" strokecolor="#01538d">
              <o:lock v:ext="edit" shapetype="f"/>
            </v:line>
          </w:pict>
        </mc:Fallback>
      </mc:AlternateContent>
    </w:r>
    <w:r w:rsidR="00294F39" w:rsidRPr="008D2684">
      <w:rPr>
        <w:rFonts w:ascii="Arial" w:hAnsi="Arial" w:cs="Arial"/>
        <w:b/>
        <w:i/>
        <w:color w:val="F29400"/>
        <w:sz w:val="18"/>
      </w:rPr>
      <w:t xml:space="preserve"> Ideazione e Organizzazione</w:t>
    </w:r>
  </w:p>
  <w:p w14:paraId="2C735381" w14:textId="31E4D191" w:rsidR="00BB19D7" w:rsidRPr="008D2684" w:rsidRDefault="00294F39" w:rsidP="00BB19D7">
    <w:pPr>
      <w:autoSpaceDE w:val="0"/>
      <w:autoSpaceDN w:val="0"/>
      <w:adjustRightInd w:val="0"/>
      <w:spacing w:before="60" w:after="60"/>
      <w:jc w:val="center"/>
      <w:rPr>
        <w:rFonts w:ascii="Arial" w:hAnsi="Arial" w:cs="Arial"/>
        <w:color w:val="000080"/>
        <w:sz w:val="18"/>
      </w:rPr>
    </w:pPr>
    <w:r w:rsidRPr="008D2684">
      <w:rPr>
        <w:rFonts w:ascii="Arial" w:hAnsi="Arial" w:cs="Arial"/>
        <w:b/>
        <w:color w:val="01538D"/>
        <w:sz w:val="18"/>
      </w:rPr>
      <w:t xml:space="preserve">Leader </w:t>
    </w:r>
    <w:proofErr w:type="spellStart"/>
    <w:r w:rsidRPr="008D2684">
      <w:rPr>
        <w:rFonts w:ascii="Arial" w:hAnsi="Arial" w:cs="Arial"/>
        <w:b/>
        <w:color w:val="01538D"/>
        <w:sz w:val="18"/>
      </w:rPr>
      <w:t>srl</w:t>
    </w:r>
    <w:proofErr w:type="spellEnd"/>
    <w:r w:rsidRPr="008D2684">
      <w:rPr>
        <w:rFonts w:ascii="Arial" w:hAnsi="Arial" w:cs="Arial"/>
        <w:color w:val="01538D"/>
        <w:sz w:val="18"/>
      </w:rPr>
      <w:t xml:space="preserve"> Via Roma, 226 - 84121 Salerno </w:t>
    </w:r>
    <w:r w:rsidRPr="008D2684">
      <w:rPr>
        <w:rFonts w:ascii="Arial" w:hAnsi="Arial" w:cs="Arial"/>
        <w:color w:val="F29400"/>
        <w:sz w:val="18"/>
        <w:szCs w:val="16"/>
      </w:rPr>
      <w:t xml:space="preserve">• </w:t>
    </w:r>
    <w:r w:rsidRPr="008D2684">
      <w:rPr>
        <w:rFonts w:ascii="Arial" w:hAnsi="Arial" w:cs="Arial"/>
        <w:color w:val="01538D"/>
        <w:sz w:val="18"/>
      </w:rPr>
      <w:t xml:space="preserve">tel. +39 089.253170 </w:t>
    </w:r>
    <w:r w:rsidRPr="008D2684">
      <w:rPr>
        <w:rFonts w:ascii="Arial" w:hAnsi="Arial" w:cs="Arial"/>
        <w:color w:val="F29400"/>
        <w:sz w:val="18"/>
        <w:szCs w:val="16"/>
      </w:rPr>
      <w:t xml:space="preserve">• </w:t>
    </w:r>
    <w:r w:rsidRPr="008D2684">
      <w:rPr>
        <w:rFonts w:ascii="Arial" w:hAnsi="Arial" w:cs="Arial"/>
        <w:color w:val="01538D"/>
        <w:sz w:val="18"/>
      </w:rPr>
      <w:t>info@bmta.it</w:t>
    </w:r>
  </w:p>
  <w:p w14:paraId="5F573FE6" w14:textId="77777777" w:rsidR="00BB19D7" w:rsidRPr="007F4148" w:rsidRDefault="008E0CC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ECF36" w14:textId="77777777" w:rsidR="008E0CC9" w:rsidRDefault="008E0CC9">
      <w:r>
        <w:separator/>
      </w:r>
    </w:p>
  </w:footnote>
  <w:footnote w:type="continuationSeparator" w:id="0">
    <w:p w14:paraId="62759BC1" w14:textId="77777777" w:rsidR="008E0CC9" w:rsidRDefault="008E0C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9DB85" w14:textId="32E119AD" w:rsidR="00BB19D7" w:rsidRDefault="005970B6">
    <w:pPr>
      <w:pStyle w:val="Intestazione"/>
    </w:pPr>
    <w:r w:rsidRPr="000A6D4B">
      <w:rPr>
        <w:noProof/>
      </w:rPr>
      <w:drawing>
        <wp:inline distT="0" distB="0" distL="0" distR="0" wp14:anchorId="00A2D5FF" wp14:editId="610BC9A4">
          <wp:extent cx="6333688" cy="1241570"/>
          <wp:effectExtent l="0" t="0" r="3810" b="3175"/>
          <wp:docPr id="4" name="Immagin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7"/>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46458" cy="1244073"/>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32042" w14:textId="07994757" w:rsidR="00520CF5" w:rsidRDefault="00520CF5">
    <w:pPr>
      <w:pStyle w:val="Intestazione"/>
    </w:pPr>
    <w:r w:rsidRPr="000A6D4B">
      <w:rPr>
        <w:noProof/>
      </w:rPr>
      <w:drawing>
        <wp:inline distT="0" distB="0" distL="0" distR="0" wp14:anchorId="1E529366" wp14:editId="7A1AC354">
          <wp:extent cx="6417578" cy="1207770"/>
          <wp:effectExtent l="0" t="0" r="0" b="0"/>
          <wp:docPr id="24" name="Immagin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7"/>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2617" cy="1212482"/>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5C4E4" w14:textId="7F15C832" w:rsidR="00BB19D7" w:rsidRDefault="005970B6" w:rsidP="00BB19D7">
    <w:pPr>
      <w:pStyle w:val="Intestazione"/>
      <w:jc w:val="left"/>
    </w:pPr>
    <w:r w:rsidRPr="000A6D4B">
      <w:rPr>
        <w:noProof/>
      </w:rPr>
      <w:drawing>
        <wp:inline distT="0" distB="0" distL="0" distR="0" wp14:anchorId="37656300" wp14:editId="3E35FAE3">
          <wp:extent cx="6400800" cy="1333500"/>
          <wp:effectExtent l="0" t="0" r="0" b="0"/>
          <wp:docPr id="10" name="Immagin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7"/>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30964" cy="133978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9088D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D662C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3AACD2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3CA90B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4E271A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E8599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02A80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01294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9" w15:restartNumberingAfterBreak="0">
    <w:nsid w:val="04AC740F"/>
    <w:multiLevelType w:val="hybridMultilevel"/>
    <w:tmpl w:val="5F748278"/>
    <w:lvl w:ilvl="0" w:tplc="0CDEDD68">
      <w:start w:val="19"/>
      <w:numFmt w:val="bullet"/>
      <w:lvlText w:val="-"/>
      <w:lvlJc w:val="left"/>
      <w:pPr>
        <w:ind w:left="928" w:hanging="360"/>
      </w:pPr>
      <w:rPr>
        <w:rFonts w:ascii="Times" w:eastAsia="Times New Roman" w:hAnsi="Times" w:cs="Garamond"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0" w15:restartNumberingAfterBreak="0">
    <w:nsid w:val="0B101077"/>
    <w:multiLevelType w:val="singleLevel"/>
    <w:tmpl w:val="D8D4D12C"/>
    <w:lvl w:ilvl="0">
      <w:start w:val="1"/>
      <w:numFmt w:val="decimal"/>
      <w:pStyle w:val="Numeroelenco"/>
      <w:lvlText w:val="%1)"/>
      <w:lvlJc w:val="left"/>
      <w:pPr>
        <w:tabs>
          <w:tab w:val="num" w:pos="720"/>
        </w:tabs>
        <w:ind w:left="720" w:hanging="360"/>
      </w:pPr>
    </w:lvl>
  </w:abstractNum>
  <w:abstractNum w:abstractNumId="11" w15:restartNumberingAfterBreak="0">
    <w:nsid w:val="2CB443DD"/>
    <w:multiLevelType w:val="hybridMultilevel"/>
    <w:tmpl w:val="D8C23276"/>
    <w:lvl w:ilvl="0" w:tplc="503EE244">
      <w:start w:val="2"/>
      <w:numFmt w:val="bullet"/>
      <w:lvlText w:val="-"/>
      <w:lvlJc w:val="left"/>
      <w:pPr>
        <w:ind w:left="720" w:hanging="360"/>
      </w:pPr>
      <w:rPr>
        <w:rFonts w:ascii="Times" w:eastAsia="Times New Roman" w:hAnsi="Times" w:cs="Garamond"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6063A36"/>
    <w:multiLevelType w:val="singleLevel"/>
    <w:tmpl w:val="6B2600BC"/>
    <w:lvl w:ilvl="0">
      <w:start w:val="1"/>
      <w:numFmt w:val="bullet"/>
      <w:pStyle w:val="Puntoelenco"/>
      <w:lvlText w:val=""/>
      <w:lvlJc w:val="left"/>
      <w:pPr>
        <w:tabs>
          <w:tab w:val="num" w:pos="720"/>
        </w:tabs>
        <w:ind w:left="720" w:hanging="360"/>
      </w:pPr>
      <w:rPr>
        <w:rFonts w:ascii="Wingdings" w:hAnsi="Wingdings" w:hint="default"/>
      </w:rPr>
    </w:lvl>
  </w:abstractNum>
  <w:abstractNum w:abstractNumId="13" w15:restartNumberingAfterBreak="0">
    <w:nsid w:val="501C7EAD"/>
    <w:multiLevelType w:val="hybridMultilevel"/>
    <w:tmpl w:val="2E0A93F0"/>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4" w15:restartNumberingAfterBreak="0">
    <w:nsid w:val="6DE35A51"/>
    <w:multiLevelType w:val="hybridMultilevel"/>
    <w:tmpl w:val="A6628464"/>
    <w:lvl w:ilvl="0" w:tplc="89C4B69A">
      <w:start w:val="19"/>
      <w:numFmt w:val="bullet"/>
      <w:lvlText w:val="-"/>
      <w:lvlJc w:val="left"/>
      <w:pPr>
        <w:ind w:left="502" w:hanging="360"/>
      </w:pPr>
      <w:rPr>
        <w:rFonts w:ascii="Times New Roman" w:eastAsia="Times New Roman" w:hAnsi="Times New Roman" w:cs="Times New Roman" w:hint="default"/>
      </w:rPr>
    </w:lvl>
    <w:lvl w:ilvl="1" w:tplc="04100003" w:tentative="1">
      <w:start w:val="1"/>
      <w:numFmt w:val="bullet"/>
      <w:lvlText w:val="o"/>
      <w:lvlJc w:val="left"/>
      <w:pPr>
        <w:ind w:left="1222" w:hanging="360"/>
      </w:pPr>
      <w:rPr>
        <w:rFonts w:ascii="Courier New" w:hAnsi="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hint="default"/>
      </w:rPr>
    </w:lvl>
    <w:lvl w:ilvl="8" w:tplc="04100005" w:tentative="1">
      <w:start w:val="1"/>
      <w:numFmt w:val="bullet"/>
      <w:lvlText w:val=""/>
      <w:lvlJc w:val="left"/>
      <w:pPr>
        <w:ind w:left="6262" w:hanging="360"/>
      </w:pPr>
      <w:rPr>
        <w:rFonts w:ascii="Wingdings" w:hAnsi="Wingdings" w:hint="default"/>
      </w:rPr>
    </w:lvl>
  </w:abstractNum>
  <w:num w:numId="1">
    <w:abstractNumId w:val="12"/>
  </w:num>
  <w:num w:numId="2">
    <w:abstractNumId w:val="10"/>
  </w:num>
  <w:num w:numId="3">
    <w:abstractNumId w:val="3"/>
  </w:num>
  <w:num w:numId="4">
    <w:abstractNumId w:val="2"/>
  </w:num>
  <w:num w:numId="5">
    <w:abstractNumId w:val="1"/>
  </w:num>
  <w:num w:numId="6">
    <w:abstractNumId w:val="0"/>
  </w:num>
  <w:num w:numId="7">
    <w:abstractNumId w:val="7"/>
  </w:num>
  <w:num w:numId="8">
    <w:abstractNumId w:val="6"/>
  </w:num>
  <w:num w:numId="9">
    <w:abstractNumId w:val="5"/>
  </w:num>
  <w:num w:numId="10">
    <w:abstractNumId w:val="4"/>
  </w:num>
  <w:num w:numId="11">
    <w:abstractNumId w:val="11"/>
  </w:num>
  <w:num w:numId="12">
    <w:abstractNumId w:val="8"/>
  </w:num>
  <w:num w:numId="13">
    <w:abstractNumId w:val="9"/>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activeWritingStyle w:appName="MSWord" w:lang="en-US" w:vendorID="8" w:dllVersion="513" w:checkStyle="1"/>
  <w:activeWritingStyle w:appName="MSWord" w:lang="it-IT" w:vendorID="3" w:dllVersion="512" w:checkStyle="1"/>
  <w:activeWritingStyle w:appName="MSWord" w:lang="it-IT" w:vendorID="3" w:dllVersion="513" w:checkStyle="1"/>
  <w:activeWritingStyle w:appName="MSWord" w:lang="it-IT" w:vendorID="3" w:dllVersion="517" w:checkStyle="1"/>
  <w:proofState w:spelling="clean" w:grammar="clean"/>
  <w:attachedTemplate r:id="rId1"/>
  <w:documentProtection w:edit="forms" w:enforcement="0"/>
  <w:defaultTabStop w:val="720"/>
  <w:hyphenationZone w:val="283"/>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57B"/>
    <w:rsid w:val="000050BB"/>
    <w:rsid w:val="000341B6"/>
    <w:rsid w:val="00045563"/>
    <w:rsid w:val="000576D2"/>
    <w:rsid w:val="000B1628"/>
    <w:rsid w:val="000C357B"/>
    <w:rsid w:val="000C58EC"/>
    <w:rsid w:val="000F4A8A"/>
    <w:rsid w:val="001072B3"/>
    <w:rsid w:val="00122F50"/>
    <w:rsid w:val="00161F18"/>
    <w:rsid w:val="00175DB0"/>
    <w:rsid w:val="001800D8"/>
    <w:rsid w:val="00194603"/>
    <w:rsid w:val="001D30BD"/>
    <w:rsid w:val="00236E75"/>
    <w:rsid w:val="0027623E"/>
    <w:rsid w:val="00294F39"/>
    <w:rsid w:val="002D4102"/>
    <w:rsid w:val="002F31D7"/>
    <w:rsid w:val="00317202"/>
    <w:rsid w:val="0036708A"/>
    <w:rsid w:val="003A29F8"/>
    <w:rsid w:val="003A2A54"/>
    <w:rsid w:val="003D3A80"/>
    <w:rsid w:val="003E02E2"/>
    <w:rsid w:val="003F22C6"/>
    <w:rsid w:val="00405894"/>
    <w:rsid w:val="00442498"/>
    <w:rsid w:val="004922B7"/>
    <w:rsid w:val="004D062F"/>
    <w:rsid w:val="00520CF5"/>
    <w:rsid w:val="00537756"/>
    <w:rsid w:val="0055735B"/>
    <w:rsid w:val="00571596"/>
    <w:rsid w:val="005970B6"/>
    <w:rsid w:val="005A29B1"/>
    <w:rsid w:val="005C2668"/>
    <w:rsid w:val="00632AA2"/>
    <w:rsid w:val="00646207"/>
    <w:rsid w:val="00662749"/>
    <w:rsid w:val="0067323F"/>
    <w:rsid w:val="006E7E1D"/>
    <w:rsid w:val="00702508"/>
    <w:rsid w:val="007502B5"/>
    <w:rsid w:val="0078007B"/>
    <w:rsid w:val="007873D2"/>
    <w:rsid w:val="007C1BAB"/>
    <w:rsid w:val="0083196A"/>
    <w:rsid w:val="008463CB"/>
    <w:rsid w:val="008A7140"/>
    <w:rsid w:val="008E0CC9"/>
    <w:rsid w:val="009705D8"/>
    <w:rsid w:val="00985B3A"/>
    <w:rsid w:val="00987E5F"/>
    <w:rsid w:val="009A311D"/>
    <w:rsid w:val="00A56802"/>
    <w:rsid w:val="00A94329"/>
    <w:rsid w:val="00AA0391"/>
    <w:rsid w:val="00AA1A52"/>
    <w:rsid w:val="00AD3782"/>
    <w:rsid w:val="00B45C75"/>
    <w:rsid w:val="00B4799F"/>
    <w:rsid w:val="00B54567"/>
    <w:rsid w:val="00B54687"/>
    <w:rsid w:val="00B73BB3"/>
    <w:rsid w:val="00BA4D11"/>
    <w:rsid w:val="00C34A3C"/>
    <w:rsid w:val="00C47247"/>
    <w:rsid w:val="00C56BA3"/>
    <w:rsid w:val="00D62930"/>
    <w:rsid w:val="00DF227E"/>
    <w:rsid w:val="00E371D6"/>
    <w:rsid w:val="00F00C17"/>
    <w:rsid w:val="00F3024B"/>
    <w:rsid w:val="00F65757"/>
    <w:rsid w:val="00F73D92"/>
    <w:rsid w:val="00F827EC"/>
    <w:rsid w:val="00FD474C"/>
    <w:rsid w:val="00FF4F0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252B04"/>
  <w15:chartTrackingRefBased/>
  <w15:docId w15:val="{0E548384-A000-5D4D-815E-11A672EA0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jc w:val="both"/>
    </w:pPr>
    <w:rPr>
      <w:rFonts w:ascii="Garamond" w:hAnsi="Garamond"/>
      <w:kern w:val="18"/>
    </w:rPr>
  </w:style>
  <w:style w:type="paragraph" w:styleId="Titolo1">
    <w:name w:val="heading 1"/>
    <w:basedOn w:val="BaseTitolo"/>
    <w:next w:val="Corpotesto"/>
    <w:qFormat/>
    <w:pPr>
      <w:spacing w:after="180"/>
      <w:jc w:val="center"/>
      <w:outlineLvl w:val="0"/>
    </w:pPr>
    <w:rPr>
      <w:smallCaps/>
      <w:spacing w:val="20"/>
      <w:sz w:val="21"/>
    </w:rPr>
  </w:style>
  <w:style w:type="paragraph" w:styleId="Titolo2">
    <w:name w:val="heading 2"/>
    <w:basedOn w:val="BaseTitolo"/>
    <w:next w:val="Corpotesto"/>
    <w:qFormat/>
    <w:pPr>
      <w:spacing w:after="170"/>
      <w:outlineLvl w:val="1"/>
    </w:pPr>
    <w:rPr>
      <w:caps/>
      <w:sz w:val="21"/>
    </w:rPr>
  </w:style>
  <w:style w:type="paragraph" w:styleId="Titolo3">
    <w:name w:val="heading 3"/>
    <w:basedOn w:val="BaseTitolo"/>
    <w:next w:val="Corpotesto"/>
    <w:qFormat/>
    <w:pPr>
      <w:spacing w:after="240"/>
      <w:outlineLvl w:val="2"/>
    </w:pPr>
    <w:rPr>
      <w:i/>
    </w:rPr>
  </w:style>
  <w:style w:type="paragraph" w:styleId="Titolo4">
    <w:name w:val="heading 4"/>
    <w:basedOn w:val="BaseTitolo"/>
    <w:next w:val="Corpotesto"/>
    <w:uiPriority w:val="9"/>
    <w:qFormat/>
    <w:pPr>
      <w:outlineLvl w:val="3"/>
    </w:pPr>
    <w:rPr>
      <w:smallCaps/>
      <w:sz w:val="23"/>
    </w:rPr>
  </w:style>
  <w:style w:type="paragraph" w:styleId="Titolo5">
    <w:name w:val="heading 5"/>
    <w:basedOn w:val="BaseTitolo"/>
    <w:next w:val="Corpotesto"/>
    <w:qFormat/>
    <w:pPr>
      <w:outlineLvl w:val="4"/>
    </w:pPr>
  </w:style>
  <w:style w:type="paragraph" w:styleId="Titolo6">
    <w:name w:val="heading 6"/>
    <w:basedOn w:val="BaseTitolo"/>
    <w:next w:val="Corpotesto"/>
    <w:qFormat/>
    <w:pPr>
      <w:outlineLvl w:val="5"/>
    </w:pPr>
    <w:rPr>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Rigaattenzione">
    <w:name w:val="Riga attenzione"/>
    <w:basedOn w:val="Normale"/>
    <w:next w:val="Formuladiapertura"/>
    <w:pPr>
      <w:spacing w:before="220" w:line="240" w:lineRule="atLeast"/>
    </w:pPr>
  </w:style>
  <w:style w:type="paragraph" w:styleId="Formuladiapertura">
    <w:name w:val="Salutation"/>
    <w:basedOn w:val="Normale"/>
    <w:next w:val="Oggetto"/>
    <w:semiHidden/>
    <w:pPr>
      <w:spacing w:before="240" w:after="240" w:line="240" w:lineRule="atLeast"/>
      <w:jc w:val="left"/>
    </w:pPr>
  </w:style>
  <w:style w:type="paragraph" w:styleId="Corpotesto">
    <w:name w:val="Body Text"/>
    <w:basedOn w:val="Normale"/>
    <w:semiHidden/>
    <w:pPr>
      <w:spacing w:after="240" w:line="240" w:lineRule="atLeast"/>
      <w:ind w:firstLine="360"/>
    </w:pPr>
  </w:style>
  <w:style w:type="paragraph" w:customStyle="1" w:styleId="CC">
    <w:name w:val="CC"/>
    <w:basedOn w:val="Normale"/>
    <w:pPr>
      <w:keepLines/>
      <w:spacing w:line="240" w:lineRule="atLeast"/>
      <w:ind w:left="360" w:hanging="360"/>
    </w:pPr>
  </w:style>
  <w:style w:type="paragraph" w:styleId="Formuladichiusura">
    <w:name w:val="Closing"/>
    <w:basedOn w:val="Normale"/>
    <w:next w:val="Firma"/>
    <w:semiHidden/>
    <w:pPr>
      <w:keepNext/>
      <w:spacing w:after="120" w:line="240" w:lineRule="atLeast"/>
      <w:ind w:left="4565"/>
    </w:pPr>
  </w:style>
  <w:style w:type="paragraph" w:styleId="Firma">
    <w:name w:val="Signature"/>
    <w:basedOn w:val="Normale"/>
    <w:next w:val="Firmatitolo"/>
    <w:semiHidden/>
    <w:pPr>
      <w:keepNext/>
      <w:spacing w:before="880" w:line="240" w:lineRule="atLeast"/>
      <w:ind w:left="4565"/>
      <w:jc w:val="left"/>
    </w:pPr>
  </w:style>
  <w:style w:type="paragraph" w:customStyle="1" w:styleId="Nomesociet">
    <w:name w:val="Nome società"/>
    <w:basedOn w:val="Corpotesto"/>
    <w:next w:val="Data"/>
    <w:pPr>
      <w:keepLines/>
      <w:framePr w:w="8640" w:h="1440" w:wrap="notBeside" w:vAnchor="page" w:hAnchor="margin" w:xAlign="center" w:y="889"/>
      <w:spacing w:after="40"/>
      <w:ind w:firstLine="0"/>
      <w:jc w:val="center"/>
    </w:pPr>
    <w:rPr>
      <w:caps/>
      <w:spacing w:val="75"/>
      <w:sz w:val="21"/>
    </w:rPr>
  </w:style>
  <w:style w:type="paragraph" w:styleId="Data">
    <w:name w:val="Date"/>
    <w:basedOn w:val="Normale"/>
    <w:next w:val="Indirizzo"/>
    <w:semiHidden/>
    <w:pPr>
      <w:spacing w:after="220"/>
      <w:ind w:left="4565"/>
    </w:pPr>
  </w:style>
  <w:style w:type="character" w:styleId="Enfasicorsivo">
    <w:name w:val="Emphasis"/>
    <w:uiPriority w:val="20"/>
    <w:qFormat/>
    <w:rPr>
      <w:caps/>
      <w:sz w:val="18"/>
    </w:rPr>
  </w:style>
  <w:style w:type="paragraph" w:customStyle="1" w:styleId="Allegato">
    <w:name w:val="Allegato"/>
    <w:basedOn w:val="Normale"/>
    <w:next w:val="CC"/>
    <w:pPr>
      <w:keepNext/>
      <w:keepLines/>
      <w:spacing w:before="120" w:after="120" w:line="240" w:lineRule="atLeast"/>
    </w:pPr>
  </w:style>
  <w:style w:type="paragraph" w:customStyle="1" w:styleId="BaseTitolo">
    <w:name w:val="Base Titolo"/>
    <w:basedOn w:val="Corpotesto"/>
    <w:next w:val="Corpotesto"/>
    <w:pPr>
      <w:keepNext/>
      <w:keepLines/>
      <w:spacing w:after="0"/>
      <w:ind w:firstLine="0"/>
      <w:jc w:val="left"/>
    </w:pPr>
    <w:rPr>
      <w:kern w:val="20"/>
    </w:rPr>
  </w:style>
  <w:style w:type="paragraph" w:customStyle="1" w:styleId="Indirizzointerno">
    <w:name w:val="Indirizzo interno"/>
    <w:basedOn w:val="Normale"/>
    <w:pPr>
      <w:spacing w:line="240" w:lineRule="atLeast"/>
    </w:pPr>
  </w:style>
  <w:style w:type="paragraph" w:customStyle="1" w:styleId="Indirizzo">
    <w:name w:val="Indirizzo"/>
    <w:basedOn w:val="Indirizzointerno"/>
    <w:next w:val="Indirizzointerno"/>
    <w:pPr>
      <w:spacing w:before="220"/>
    </w:pPr>
  </w:style>
  <w:style w:type="paragraph" w:customStyle="1" w:styleId="Istruzionidiinvio">
    <w:name w:val="Istruzioni di invio"/>
    <w:basedOn w:val="Normale"/>
    <w:next w:val="Indirizzo"/>
    <w:pPr>
      <w:keepNext/>
      <w:spacing w:after="240" w:line="240" w:lineRule="atLeast"/>
    </w:pPr>
    <w:rPr>
      <w:caps/>
    </w:rPr>
  </w:style>
  <w:style w:type="paragraph" w:customStyle="1" w:styleId="Inizialiriferimento">
    <w:name w:val="Iniziali riferimento"/>
    <w:basedOn w:val="Normale"/>
    <w:next w:val="Allegato"/>
    <w:pPr>
      <w:keepNext/>
      <w:spacing w:before="220" w:line="240" w:lineRule="atLeast"/>
      <w:jc w:val="left"/>
    </w:pPr>
  </w:style>
  <w:style w:type="paragraph" w:customStyle="1" w:styleId="Rigariferimento">
    <w:name w:val="Riga riferimento"/>
    <w:basedOn w:val="Normale"/>
    <w:next w:val="Istruzionidiinvio"/>
    <w:pPr>
      <w:keepNext/>
      <w:spacing w:after="240" w:line="240" w:lineRule="atLeast"/>
      <w:jc w:val="left"/>
    </w:pPr>
  </w:style>
  <w:style w:type="paragraph" w:customStyle="1" w:styleId="Indirizzomittente1">
    <w:name w:val="Indirizzo mittente 1"/>
    <w:pPr>
      <w:framePr w:w="8640" w:h="1440" w:hSpace="187" w:vSpace="187" w:wrap="notBeside" w:vAnchor="page" w:hAnchor="margin" w:xAlign="center" w:yAlign="bottom" w:anchorLock="1"/>
      <w:tabs>
        <w:tab w:val="left" w:pos="2160"/>
      </w:tabs>
      <w:spacing w:line="240" w:lineRule="atLeast"/>
      <w:ind w:right="-240"/>
      <w:jc w:val="center"/>
    </w:pPr>
    <w:rPr>
      <w:rFonts w:ascii="Garamond" w:hAnsi="Garamond"/>
      <w:caps/>
      <w:spacing w:val="30"/>
      <w:sz w:val="14"/>
    </w:rPr>
  </w:style>
  <w:style w:type="paragraph" w:customStyle="1" w:styleId="Firmasociet">
    <w:name w:val="Firma società"/>
    <w:basedOn w:val="Firma"/>
    <w:next w:val="Inizialiriferimento"/>
    <w:pPr>
      <w:spacing w:before="0"/>
    </w:pPr>
  </w:style>
  <w:style w:type="paragraph" w:customStyle="1" w:styleId="Firmatitolo">
    <w:name w:val="Firma titolo"/>
    <w:basedOn w:val="Firma"/>
    <w:next w:val="Firmasociet"/>
    <w:pPr>
      <w:spacing w:before="0"/>
    </w:pPr>
  </w:style>
  <w:style w:type="character" w:customStyle="1" w:styleId="Slogan">
    <w:name w:val="Slogan"/>
    <w:basedOn w:val="Carpredefinitoparagrafo"/>
    <w:rPr>
      <w:i/>
      <w:spacing w:val="70"/>
    </w:rPr>
  </w:style>
  <w:style w:type="paragraph" w:customStyle="1" w:styleId="Oggetto">
    <w:name w:val="Oggetto"/>
    <w:basedOn w:val="Normale"/>
    <w:next w:val="Corpotesto"/>
    <w:pPr>
      <w:spacing w:before="120" w:after="180" w:line="240" w:lineRule="atLeast"/>
      <w:ind w:left="357" w:hanging="357"/>
      <w:jc w:val="left"/>
    </w:pPr>
    <w:rPr>
      <w:caps/>
      <w:sz w:val="21"/>
    </w:rPr>
  </w:style>
  <w:style w:type="paragraph" w:styleId="Intestazione">
    <w:name w:val="header"/>
    <w:basedOn w:val="Normale"/>
    <w:semiHidden/>
    <w:pPr>
      <w:tabs>
        <w:tab w:val="center" w:pos="4320"/>
        <w:tab w:val="right" w:pos="8640"/>
      </w:tabs>
    </w:pPr>
  </w:style>
  <w:style w:type="paragraph" w:styleId="Elenco">
    <w:name w:val="List"/>
    <w:basedOn w:val="Corpotesto"/>
    <w:semiHidden/>
    <w:pPr>
      <w:ind w:left="720" w:hanging="360"/>
    </w:pPr>
  </w:style>
  <w:style w:type="paragraph" w:styleId="Puntoelenco">
    <w:name w:val="List Bullet"/>
    <w:basedOn w:val="Elenco"/>
    <w:semiHidden/>
    <w:pPr>
      <w:numPr>
        <w:numId w:val="1"/>
      </w:numPr>
      <w:ind w:right="720"/>
    </w:pPr>
  </w:style>
  <w:style w:type="paragraph" w:styleId="Numeroelenco">
    <w:name w:val="List Number"/>
    <w:basedOn w:val="Elenco"/>
    <w:semiHidden/>
    <w:pPr>
      <w:numPr>
        <w:numId w:val="2"/>
      </w:numPr>
      <w:ind w:right="720"/>
    </w:pPr>
  </w:style>
  <w:style w:type="paragraph" w:styleId="Mappadocumento">
    <w:name w:val="Document Map"/>
    <w:basedOn w:val="Normale"/>
    <w:semiHidden/>
    <w:pPr>
      <w:shd w:val="clear" w:color="auto" w:fill="000080"/>
    </w:pPr>
    <w:rPr>
      <w:rFonts w:ascii="Tahoma" w:hAnsi="Tahoma"/>
    </w:rPr>
  </w:style>
  <w:style w:type="paragraph" w:styleId="Intestazionemessaggio">
    <w:name w:val="Message Header"/>
    <w:basedOn w:val="Normale"/>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paragraph" w:styleId="Pidipagina">
    <w:name w:val="footer"/>
    <w:basedOn w:val="Normale"/>
    <w:semiHidden/>
    <w:pPr>
      <w:tabs>
        <w:tab w:val="center" w:pos="4819"/>
        <w:tab w:val="right" w:pos="9638"/>
      </w:tabs>
    </w:pPr>
  </w:style>
  <w:style w:type="character" w:styleId="Rimandocommento">
    <w:name w:val="annotation reference"/>
    <w:basedOn w:val="Carpredefinitoparagrafo"/>
    <w:semiHidden/>
    <w:rPr>
      <w:sz w:val="16"/>
    </w:rPr>
  </w:style>
  <w:style w:type="paragraph" w:styleId="Testocommento">
    <w:name w:val="annotation text"/>
    <w:basedOn w:val="Normale"/>
    <w:semiHidden/>
  </w:style>
  <w:style w:type="character" w:styleId="Collegamentoipertestuale">
    <w:name w:val="Hyperlink"/>
    <w:basedOn w:val="Carpredefinitoparagrafo"/>
    <w:semiHidden/>
    <w:rPr>
      <w:color w:val="0000FF"/>
      <w:u w:val="single"/>
    </w:rPr>
  </w:style>
  <w:style w:type="character" w:styleId="Collegamentovisitato">
    <w:name w:val="FollowedHyperlink"/>
    <w:basedOn w:val="Carpredefinitoparagrafo"/>
    <w:semiHidden/>
    <w:rPr>
      <w:color w:val="800080"/>
      <w:u w:val="single"/>
    </w:rPr>
  </w:style>
  <w:style w:type="table" w:styleId="Grigliatabella">
    <w:name w:val="Table Grid"/>
    <w:basedOn w:val="Tabellanormale"/>
    <w:rsid w:val="00646BE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basedOn w:val="Carpredefinitoparagrafo"/>
    <w:uiPriority w:val="22"/>
    <w:qFormat/>
    <w:rsid w:val="00571596"/>
    <w:rPr>
      <w:b/>
      <w:bCs/>
    </w:rPr>
  </w:style>
  <w:style w:type="paragraph" w:styleId="Paragrafoelenco">
    <w:name w:val="List Paragraph"/>
    <w:basedOn w:val="Normale"/>
    <w:uiPriority w:val="34"/>
    <w:qFormat/>
    <w:rsid w:val="00571596"/>
    <w:pPr>
      <w:suppressAutoHyphens/>
      <w:ind w:left="720"/>
      <w:contextualSpacing/>
    </w:pPr>
    <w:rPr>
      <w:rFonts w:cs="Garamond"/>
      <w:kern w:val="1"/>
      <w:lang w:eastAsia="ar-SA"/>
    </w:rPr>
  </w:style>
  <w:style w:type="paragraph" w:styleId="NormaleWeb">
    <w:name w:val="Normal (Web)"/>
    <w:basedOn w:val="Normale"/>
    <w:uiPriority w:val="99"/>
    <w:unhideWhenUsed/>
    <w:rsid w:val="00571596"/>
    <w:pPr>
      <w:spacing w:before="100" w:beforeAutospacing="1" w:after="100" w:afterAutospacing="1"/>
      <w:jc w:val="left"/>
    </w:pPr>
    <w:rPr>
      <w:rFonts w:ascii="Times New Roman" w:hAnsi="Times New Roman"/>
      <w:kern w:val="0"/>
      <w:sz w:val="24"/>
      <w:szCs w:val="24"/>
    </w:rPr>
  </w:style>
  <w:style w:type="character" w:customStyle="1" w:styleId="apple-converted-space">
    <w:name w:val="apple-converted-space"/>
    <w:rsid w:val="00C56BA3"/>
  </w:style>
  <w:style w:type="character" w:customStyle="1" w:styleId="hgkelc">
    <w:name w:val="hgkelc"/>
    <w:rsid w:val="00C56BA3"/>
  </w:style>
  <w:style w:type="paragraph" w:styleId="Corpodeltesto2">
    <w:name w:val="Body Text 2"/>
    <w:basedOn w:val="Normale"/>
    <w:link w:val="Corpodeltesto2Carattere"/>
    <w:uiPriority w:val="99"/>
    <w:semiHidden/>
    <w:unhideWhenUsed/>
    <w:rsid w:val="00520CF5"/>
    <w:pPr>
      <w:spacing w:after="120" w:line="480" w:lineRule="auto"/>
    </w:pPr>
  </w:style>
  <w:style w:type="character" w:customStyle="1" w:styleId="Corpodeltesto2Carattere">
    <w:name w:val="Corpo del testo 2 Carattere"/>
    <w:basedOn w:val="Carpredefinitoparagrafo"/>
    <w:link w:val="Corpodeltesto2"/>
    <w:uiPriority w:val="99"/>
    <w:semiHidden/>
    <w:rsid w:val="00520CF5"/>
    <w:rPr>
      <w:rFonts w:ascii="Garamond" w:hAnsi="Garamond"/>
      <w:kern w:val="18"/>
    </w:rPr>
  </w:style>
  <w:style w:type="character" w:styleId="Menzionenonrisolta">
    <w:name w:val="Unresolved Mention"/>
    <w:basedOn w:val="Carpredefinitoparagrafo"/>
    <w:uiPriority w:val="99"/>
    <w:semiHidden/>
    <w:unhideWhenUsed/>
    <w:rsid w:val="00C472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384593">
      <w:bodyDiv w:val="1"/>
      <w:marLeft w:val="0"/>
      <w:marRight w:val="0"/>
      <w:marTop w:val="0"/>
      <w:marBottom w:val="0"/>
      <w:divBdr>
        <w:top w:val="none" w:sz="0" w:space="0" w:color="auto"/>
        <w:left w:val="none" w:sz="0" w:space="0" w:color="auto"/>
        <w:bottom w:val="none" w:sz="0" w:space="0" w:color="auto"/>
        <w:right w:val="none" w:sz="0" w:space="0" w:color="auto"/>
      </w:divBdr>
    </w:div>
    <w:div w:id="214203623">
      <w:bodyDiv w:val="1"/>
      <w:marLeft w:val="0"/>
      <w:marRight w:val="0"/>
      <w:marTop w:val="0"/>
      <w:marBottom w:val="0"/>
      <w:divBdr>
        <w:top w:val="none" w:sz="0" w:space="0" w:color="auto"/>
        <w:left w:val="none" w:sz="0" w:space="0" w:color="auto"/>
        <w:bottom w:val="none" w:sz="0" w:space="0" w:color="auto"/>
        <w:right w:val="none" w:sz="0" w:space="0" w:color="auto"/>
      </w:divBdr>
    </w:div>
    <w:div w:id="319768933">
      <w:bodyDiv w:val="1"/>
      <w:marLeft w:val="0"/>
      <w:marRight w:val="0"/>
      <w:marTop w:val="0"/>
      <w:marBottom w:val="0"/>
      <w:divBdr>
        <w:top w:val="none" w:sz="0" w:space="0" w:color="auto"/>
        <w:left w:val="none" w:sz="0" w:space="0" w:color="auto"/>
        <w:bottom w:val="none" w:sz="0" w:space="0" w:color="auto"/>
        <w:right w:val="none" w:sz="0" w:space="0" w:color="auto"/>
      </w:divBdr>
    </w:div>
    <w:div w:id="396325717">
      <w:bodyDiv w:val="1"/>
      <w:marLeft w:val="0"/>
      <w:marRight w:val="0"/>
      <w:marTop w:val="0"/>
      <w:marBottom w:val="0"/>
      <w:divBdr>
        <w:top w:val="none" w:sz="0" w:space="0" w:color="auto"/>
        <w:left w:val="none" w:sz="0" w:space="0" w:color="auto"/>
        <w:bottom w:val="none" w:sz="0" w:space="0" w:color="auto"/>
        <w:right w:val="none" w:sz="0" w:space="0" w:color="auto"/>
      </w:divBdr>
    </w:div>
    <w:div w:id="1086729627">
      <w:bodyDiv w:val="1"/>
      <w:marLeft w:val="0"/>
      <w:marRight w:val="0"/>
      <w:marTop w:val="0"/>
      <w:marBottom w:val="0"/>
      <w:divBdr>
        <w:top w:val="none" w:sz="0" w:space="0" w:color="auto"/>
        <w:left w:val="none" w:sz="0" w:space="0" w:color="auto"/>
        <w:bottom w:val="none" w:sz="0" w:space="0" w:color="auto"/>
        <w:right w:val="none" w:sz="0" w:space="0" w:color="auto"/>
      </w:divBdr>
    </w:div>
    <w:div w:id="1260527383">
      <w:bodyDiv w:val="1"/>
      <w:marLeft w:val="0"/>
      <w:marRight w:val="0"/>
      <w:marTop w:val="0"/>
      <w:marBottom w:val="0"/>
      <w:divBdr>
        <w:top w:val="none" w:sz="0" w:space="0" w:color="auto"/>
        <w:left w:val="none" w:sz="0" w:space="0" w:color="auto"/>
        <w:bottom w:val="none" w:sz="0" w:space="0" w:color="auto"/>
        <w:right w:val="none" w:sz="0" w:space="0" w:color="auto"/>
      </w:divBdr>
    </w:div>
    <w:div w:id="1336032502">
      <w:bodyDiv w:val="1"/>
      <w:marLeft w:val="0"/>
      <w:marRight w:val="0"/>
      <w:marTop w:val="0"/>
      <w:marBottom w:val="0"/>
      <w:divBdr>
        <w:top w:val="none" w:sz="0" w:space="0" w:color="auto"/>
        <w:left w:val="none" w:sz="0" w:space="0" w:color="auto"/>
        <w:bottom w:val="none" w:sz="0" w:space="0" w:color="auto"/>
        <w:right w:val="none" w:sz="0" w:space="0" w:color="auto"/>
      </w:divBdr>
    </w:div>
    <w:div w:id="1468858788">
      <w:bodyDiv w:val="1"/>
      <w:marLeft w:val="0"/>
      <w:marRight w:val="0"/>
      <w:marTop w:val="0"/>
      <w:marBottom w:val="0"/>
      <w:divBdr>
        <w:top w:val="none" w:sz="0" w:space="0" w:color="auto"/>
        <w:left w:val="none" w:sz="0" w:space="0" w:color="auto"/>
        <w:bottom w:val="none" w:sz="0" w:space="0" w:color="auto"/>
        <w:right w:val="none" w:sz="0" w:space="0" w:color="auto"/>
      </w:divBdr>
      <w:divsChild>
        <w:div w:id="1504858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1835213">
              <w:marLeft w:val="0"/>
              <w:marRight w:val="0"/>
              <w:marTop w:val="0"/>
              <w:marBottom w:val="0"/>
              <w:divBdr>
                <w:top w:val="none" w:sz="0" w:space="0" w:color="auto"/>
                <w:left w:val="none" w:sz="0" w:space="0" w:color="auto"/>
                <w:bottom w:val="none" w:sz="0" w:space="0" w:color="auto"/>
                <w:right w:val="none" w:sz="0" w:space="0" w:color="auto"/>
              </w:divBdr>
              <w:divsChild>
                <w:div w:id="849216605">
                  <w:marLeft w:val="0"/>
                  <w:marRight w:val="0"/>
                  <w:marTop w:val="0"/>
                  <w:marBottom w:val="0"/>
                  <w:divBdr>
                    <w:top w:val="none" w:sz="0" w:space="0" w:color="auto"/>
                    <w:left w:val="none" w:sz="0" w:space="0" w:color="auto"/>
                    <w:bottom w:val="none" w:sz="0" w:space="0" w:color="auto"/>
                    <w:right w:val="none" w:sz="0" w:space="0" w:color="auto"/>
                  </w:divBdr>
                  <w:divsChild>
                    <w:div w:id="2108890198">
                      <w:marLeft w:val="0"/>
                      <w:marRight w:val="0"/>
                      <w:marTop w:val="0"/>
                      <w:marBottom w:val="0"/>
                      <w:divBdr>
                        <w:top w:val="none" w:sz="0" w:space="0" w:color="auto"/>
                        <w:left w:val="none" w:sz="0" w:space="0" w:color="auto"/>
                        <w:bottom w:val="none" w:sz="0" w:space="0" w:color="auto"/>
                        <w:right w:val="none" w:sz="0" w:space="0" w:color="auto"/>
                      </w:divBdr>
                      <w:divsChild>
                        <w:div w:id="165749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7328842">
      <w:bodyDiv w:val="1"/>
      <w:marLeft w:val="0"/>
      <w:marRight w:val="0"/>
      <w:marTop w:val="0"/>
      <w:marBottom w:val="0"/>
      <w:divBdr>
        <w:top w:val="none" w:sz="0" w:space="0" w:color="auto"/>
        <w:left w:val="none" w:sz="0" w:space="0" w:color="auto"/>
        <w:bottom w:val="none" w:sz="0" w:space="0" w:color="auto"/>
        <w:right w:val="none" w:sz="0" w:space="0" w:color="auto"/>
      </w:divBdr>
    </w:div>
    <w:div w:id="1625118176">
      <w:bodyDiv w:val="1"/>
      <w:marLeft w:val="0"/>
      <w:marRight w:val="0"/>
      <w:marTop w:val="0"/>
      <w:marBottom w:val="0"/>
      <w:divBdr>
        <w:top w:val="none" w:sz="0" w:space="0" w:color="auto"/>
        <w:left w:val="none" w:sz="0" w:space="0" w:color="auto"/>
        <w:bottom w:val="none" w:sz="0" w:space="0" w:color="auto"/>
        <w:right w:val="none" w:sz="0" w:space="0" w:color="auto"/>
      </w:divBdr>
    </w:div>
    <w:div w:id="1719040768">
      <w:bodyDiv w:val="1"/>
      <w:marLeft w:val="0"/>
      <w:marRight w:val="0"/>
      <w:marTop w:val="0"/>
      <w:marBottom w:val="0"/>
      <w:divBdr>
        <w:top w:val="none" w:sz="0" w:space="0" w:color="auto"/>
        <w:left w:val="none" w:sz="0" w:space="0" w:color="auto"/>
        <w:bottom w:val="none" w:sz="0" w:space="0" w:color="auto"/>
        <w:right w:val="none" w:sz="0" w:space="0" w:color="auto"/>
      </w:divBdr>
    </w:div>
    <w:div w:id="1740444024">
      <w:bodyDiv w:val="1"/>
      <w:marLeft w:val="0"/>
      <w:marRight w:val="0"/>
      <w:marTop w:val="0"/>
      <w:marBottom w:val="0"/>
      <w:divBdr>
        <w:top w:val="none" w:sz="0" w:space="0" w:color="auto"/>
        <w:left w:val="none" w:sz="0" w:space="0" w:color="auto"/>
        <w:bottom w:val="none" w:sz="0" w:space="0" w:color="auto"/>
        <w:right w:val="none" w:sz="0" w:space="0" w:color="auto"/>
      </w:divBdr>
      <w:divsChild>
        <w:div w:id="3208859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306087">
              <w:marLeft w:val="0"/>
              <w:marRight w:val="0"/>
              <w:marTop w:val="0"/>
              <w:marBottom w:val="0"/>
              <w:divBdr>
                <w:top w:val="none" w:sz="0" w:space="0" w:color="auto"/>
                <w:left w:val="none" w:sz="0" w:space="0" w:color="auto"/>
                <w:bottom w:val="none" w:sz="0" w:space="0" w:color="auto"/>
                <w:right w:val="none" w:sz="0" w:space="0" w:color="auto"/>
              </w:divBdr>
              <w:divsChild>
                <w:div w:id="1328747478">
                  <w:marLeft w:val="0"/>
                  <w:marRight w:val="0"/>
                  <w:marTop w:val="0"/>
                  <w:marBottom w:val="0"/>
                  <w:divBdr>
                    <w:top w:val="none" w:sz="0" w:space="0" w:color="auto"/>
                    <w:left w:val="none" w:sz="0" w:space="0" w:color="auto"/>
                    <w:bottom w:val="none" w:sz="0" w:space="0" w:color="auto"/>
                    <w:right w:val="none" w:sz="0" w:space="0" w:color="auto"/>
                  </w:divBdr>
                  <w:divsChild>
                    <w:div w:id="884097377">
                      <w:marLeft w:val="0"/>
                      <w:marRight w:val="0"/>
                      <w:marTop w:val="0"/>
                      <w:marBottom w:val="0"/>
                      <w:divBdr>
                        <w:top w:val="none" w:sz="0" w:space="0" w:color="auto"/>
                        <w:left w:val="none" w:sz="0" w:space="0" w:color="auto"/>
                        <w:bottom w:val="none" w:sz="0" w:space="0" w:color="auto"/>
                        <w:right w:val="none" w:sz="0" w:space="0" w:color="auto"/>
                      </w:divBdr>
                      <w:divsChild>
                        <w:div w:id="633172127">
                          <w:marLeft w:val="0"/>
                          <w:marRight w:val="0"/>
                          <w:marTop w:val="0"/>
                          <w:marBottom w:val="0"/>
                          <w:divBdr>
                            <w:top w:val="none" w:sz="0" w:space="0" w:color="auto"/>
                            <w:left w:val="none" w:sz="0" w:space="0" w:color="auto"/>
                            <w:bottom w:val="none" w:sz="0" w:space="0" w:color="auto"/>
                            <w:right w:val="none" w:sz="0" w:space="0" w:color="auto"/>
                          </w:divBdr>
                          <w:divsChild>
                            <w:div w:id="11784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7418281">
      <w:bodyDiv w:val="1"/>
      <w:marLeft w:val="0"/>
      <w:marRight w:val="0"/>
      <w:marTop w:val="0"/>
      <w:marBottom w:val="0"/>
      <w:divBdr>
        <w:top w:val="none" w:sz="0" w:space="0" w:color="auto"/>
        <w:left w:val="none" w:sz="0" w:space="0" w:color="auto"/>
        <w:bottom w:val="none" w:sz="0" w:space="0" w:color="auto"/>
        <w:right w:val="none" w:sz="0" w:space="0" w:color="auto"/>
      </w:divBdr>
    </w:div>
    <w:div w:id="1930382446">
      <w:bodyDiv w:val="1"/>
      <w:marLeft w:val="0"/>
      <w:marRight w:val="0"/>
      <w:marTop w:val="0"/>
      <w:marBottom w:val="0"/>
      <w:divBdr>
        <w:top w:val="none" w:sz="0" w:space="0" w:color="auto"/>
        <w:left w:val="none" w:sz="0" w:space="0" w:color="auto"/>
        <w:bottom w:val="none" w:sz="0" w:space="0" w:color="auto"/>
        <w:right w:val="none" w:sz="0" w:space="0" w:color="auto"/>
      </w:divBdr>
    </w:div>
    <w:div w:id="2094013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yperlink" Target="https://www.borsaturismoarcheologico.it/domenica-28-novembre/"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s://www.borsaturismoarcheologico.it/sabato-27-novembre/"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www.borsaturismoarcheologico.it/venerdi-26-novembre/" TargetMode="External"/><Relationship Id="rId20" Type="http://schemas.openxmlformats.org/officeDocument/2006/relationships/hyperlink" Target="http://www.bmta.i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borsaturismoarcheologico.it/giovedi-25-novembre/"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yperlink" Target="mailto:comunicazione@leaderonline.it"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eader" Target="header2.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_rels/header2.xml.rels><?xml version="1.0" encoding="UTF-8" standalone="yes"?>
<Relationships xmlns="http://schemas.openxmlformats.org/package/2006/relationships"><Relationship Id="rId1" Type="http://schemas.openxmlformats.org/officeDocument/2006/relationships/image" Target="media/image9.jpeg"/></Relationships>
</file>

<file path=word/_rels/header3.xml.rels><?xml version="1.0" encoding="UTF-8" standalone="yes"?>
<Relationships xmlns="http://schemas.openxmlformats.org/package/2006/relationships"><Relationship Id="rId1" Type="http://schemas.openxmlformats.org/officeDocument/2006/relationships/image" Target="media/image9.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PROGRAMMI:Microsoft%20Office%2098:Modelli:Lettere%20e%20Fax:Lettera%20elegant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Macintosh%20HD:PROGRAMMI:Microsoft%20Office%2098:Modelli:Lettere%20e%20Fax:Lettera%20elegante</Template>
  <TotalTime>254</TotalTime>
  <Pages>4</Pages>
  <Words>2495</Words>
  <Characters>14226</Characters>
  <Application>Microsoft Office Word</Application>
  <DocSecurity>0</DocSecurity>
  <Lines>118</Lines>
  <Paragraphs>33</Paragraphs>
  <ScaleCrop>false</ScaleCrop>
  <HeadingPairs>
    <vt:vector size="2" baseType="variant">
      <vt:variant>
        <vt:lpstr>Titolo</vt:lpstr>
      </vt:variant>
      <vt:variant>
        <vt:i4>1</vt:i4>
      </vt:variant>
    </vt:vector>
  </HeadingPairs>
  <TitlesOfParts>
    <vt:vector size="1" baseType="lpstr">
      <vt:lpstr>Lettera in stile elegante</vt:lpstr>
    </vt:vector>
  </TitlesOfParts>
  <Company>Microsoft Corporation</Company>
  <LinksUpToDate>false</LinksUpToDate>
  <CharactersWithSpaces>16688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Lettera in stile elegante</dc:title>
  <dc:subject/>
  <dc:creator>Ugo Picarelli</dc:creator>
  <cp:keywords/>
  <cp:lastModifiedBy>Comunicazione Leader</cp:lastModifiedBy>
  <cp:revision>37</cp:revision>
  <cp:lastPrinted>2021-10-04T14:25:00Z</cp:lastPrinted>
  <dcterms:created xsi:type="dcterms:W3CDTF">2021-07-19T13:06:00Z</dcterms:created>
  <dcterms:modified xsi:type="dcterms:W3CDTF">2021-10-21T10:58:00Z</dcterms:modified>
  <cp:category>Lettera</cp:category>
</cp:coreProperties>
</file>