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64AFA" w14:textId="77777777" w:rsidR="00266B26" w:rsidRDefault="00266B26"/>
    <w:p w14:paraId="50671E81" w14:textId="77777777" w:rsidR="00266B26" w:rsidRDefault="009E094C">
      <w:pPr>
        <w:jc w:val="center"/>
        <w:rPr>
          <w:b/>
          <w:bCs/>
          <w:color w:val="B29209"/>
          <w:sz w:val="28"/>
          <w:szCs w:val="28"/>
        </w:rPr>
      </w:pPr>
      <w:r>
        <w:rPr>
          <w:b/>
          <w:bCs/>
          <w:color w:val="B29209"/>
          <w:sz w:val="28"/>
          <w:szCs w:val="28"/>
        </w:rPr>
        <w:t>UN MUSEO PER TUTTI</w:t>
      </w:r>
    </w:p>
    <w:p w14:paraId="1F0A11DB" w14:textId="1717E529" w:rsidR="00266B26" w:rsidRDefault="009E094C">
      <w:pPr>
        <w:jc w:val="center"/>
        <w:rPr>
          <w:b/>
          <w:bCs/>
          <w:color w:val="B29209"/>
          <w:sz w:val="28"/>
          <w:szCs w:val="28"/>
        </w:rPr>
      </w:pPr>
      <w:r>
        <w:rPr>
          <w:b/>
          <w:bCs/>
          <w:color w:val="B29209"/>
          <w:sz w:val="28"/>
          <w:szCs w:val="28"/>
        </w:rPr>
        <w:t xml:space="preserve">Alla XXVII edizione della Borsa Mediterranea del </w:t>
      </w:r>
      <w:r w:rsidR="008B5790">
        <w:rPr>
          <w:b/>
          <w:bCs/>
          <w:color w:val="B29209"/>
          <w:sz w:val="28"/>
          <w:szCs w:val="28"/>
        </w:rPr>
        <w:t>T</w:t>
      </w:r>
      <w:r>
        <w:rPr>
          <w:b/>
          <w:bCs/>
          <w:color w:val="B29209"/>
          <w:sz w:val="28"/>
          <w:szCs w:val="28"/>
        </w:rPr>
        <w:t xml:space="preserve">urismo </w:t>
      </w:r>
      <w:r w:rsidR="008B5790">
        <w:rPr>
          <w:b/>
          <w:bCs/>
          <w:color w:val="B29209"/>
          <w:sz w:val="28"/>
          <w:szCs w:val="28"/>
        </w:rPr>
        <w:t xml:space="preserve">Archeologico </w:t>
      </w:r>
      <w:r>
        <w:rPr>
          <w:b/>
          <w:bCs/>
          <w:color w:val="B29209"/>
          <w:sz w:val="28"/>
          <w:szCs w:val="28"/>
        </w:rPr>
        <w:t>a Paestum</w:t>
      </w:r>
    </w:p>
    <w:p w14:paraId="605BD3FA" w14:textId="77777777" w:rsidR="00266B26" w:rsidRDefault="009E094C">
      <w:pPr>
        <w:jc w:val="center"/>
        <w:rPr>
          <w:b/>
          <w:bCs/>
          <w:color w:val="B29209"/>
          <w:sz w:val="28"/>
          <w:szCs w:val="28"/>
        </w:rPr>
      </w:pPr>
      <w:r>
        <w:rPr>
          <w:b/>
          <w:bCs/>
          <w:color w:val="B29209"/>
          <w:sz w:val="28"/>
          <w:szCs w:val="28"/>
        </w:rPr>
        <w:t xml:space="preserve">i laboratori dimostrativi e accessibili del Museo archeologico nazionale di Taranto </w:t>
      </w:r>
    </w:p>
    <w:p w14:paraId="3DDFFA5B" w14:textId="77777777" w:rsidR="00266B26" w:rsidRDefault="00266B26">
      <w:pPr>
        <w:jc w:val="center"/>
        <w:rPr>
          <w:b/>
          <w:bCs/>
          <w:color w:val="B29209"/>
          <w:sz w:val="28"/>
          <w:szCs w:val="28"/>
        </w:rPr>
      </w:pPr>
    </w:p>
    <w:p w14:paraId="54945B69" w14:textId="021621BE" w:rsidR="00266B26" w:rsidRDefault="009E094C">
      <w:pPr>
        <w:jc w:val="center"/>
        <w:rPr>
          <w:b/>
          <w:bCs/>
          <w:i/>
          <w:iCs/>
          <w:color w:val="B29209"/>
          <w:sz w:val="28"/>
          <w:szCs w:val="28"/>
        </w:rPr>
      </w:pPr>
      <w:r>
        <w:rPr>
          <w:b/>
          <w:bCs/>
          <w:i/>
          <w:iCs/>
          <w:color w:val="B29209"/>
          <w:sz w:val="28"/>
          <w:szCs w:val="28"/>
        </w:rPr>
        <w:t>B</w:t>
      </w:r>
      <w:r w:rsidR="008B5790">
        <w:rPr>
          <w:b/>
          <w:bCs/>
          <w:i/>
          <w:iCs/>
          <w:color w:val="B29209"/>
          <w:sz w:val="28"/>
          <w:szCs w:val="28"/>
        </w:rPr>
        <w:t>MTA</w:t>
      </w:r>
      <w:r>
        <w:rPr>
          <w:b/>
          <w:bCs/>
          <w:i/>
          <w:iCs/>
          <w:color w:val="B29209"/>
          <w:sz w:val="28"/>
          <w:szCs w:val="28"/>
        </w:rPr>
        <w:t xml:space="preserve"> di Paestum dal 30 ottobre al 2 novembre</w:t>
      </w:r>
    </w:p>
    <w:p w14:paraId="5A83A9A1" w14:textId="77777777" w:rsidR="00266B26" w:rsidRDefault="00266B26">
      <w:pPr>
        <w:jc w:val="center"/>
        <w:rPr>
          <w:b/>
          <w:bCs/>
          <w:color w:val="B29209"/>
          <w:sz w:val="28"/>
          <w:szCs w:val="28"/>
        </w:rPr>
      </w:pPr>
    </w:p>
    <w:p w14:paraId="080F6134" w14:textId="77777777" w:rsidR="00266B26" w:rsidRDefault="009E094C">
      <w:pPr>
        <w:pStyle w:val="Paragrafoelenco"/>
        <w:jc w:val="both"/>
        <w:rPr>
          <w:rFonts w:cstheme="minorHAnsi"/>
          <w:b/>
        </w:rPr>
      </w:pPr>
      <w:r>
        <w:rPr>
          <w:rFonts w:cstheme="minorHAnsi"/>
        </w:rPr>
        <w:t>Ci sarà anche il Museo archeologi</w:t>
      </w:r>
      <w:r w:rsidR="00EB7771">
        <w:rPr>
          <w:rFonts w:cstheme="minorHAnsi"/>
        </w:rPr>
        <w:t xml:space="preserve">co nazionale di Taranto – </w:t>
      </w:r>
      <w:proofErr w:type="spellStart"/>
      <w:r w:rsidR="00EB7771">
        <w:rPr>
          <w:rFonts w:cstheme="minorHAnsi"/>
        </w:rPr>
        <w:t>MArTA</w:t>
      </w:r>
      <w:proofErr w:type="spellEnd"/>
      <w:r>
        <w:rPr>
          <w:rFonts w:cstheme="minorHAnsi"/>
        </w:rPr>
        <w:t xml:space="preserve"> nei padiglioni espositivi della XXVIII edizione della Borsa Mediterranea del Turismo Archeologico di Paestum: realtà di interscambio culturale, integrazione sociale e sviluppo economico riconosciuta come best practice internazionale da UNESCO e UN </w:t>
      </w:r>
      <w:proofErr w:type="spellStart"/>
      <w:r>
        <w:rPr>
          <w:rFonts w:cstheme="minorHAnsi"/>
        </w:rPr>
        <w:t>Tourism</w:t>
      </w:r>
      <w:proofErr w:type="spellEnd"/>
      <w:r>
        <w:rPr>
          <w:rFonts w:cstheme="minorHAnsi"/>
        </w:rPr>
        <w:t>.</w:t>
      </w:r>
    </w:p>
    <w:p w14:paraId="5110C7F4" w14:textId="77777777" w:rsidR="00266B26" w:rsidRDefault="009E094C">
      <w:pPr>
        <w:pStyle w:val="Paragrafoelenco"/>
        <w:jc w:val="both"/>
        <w:rPr>
          <w:rFonts w:cstheme="minorHAnsi"/>
          <w:b/>
        </w:rPr>
      </w:pPr>
      <w:r>
        <w:rPr>
          <w:rFonts w:cstheme="minorHAnsi"/>
        </w:rPr>
        <w:t xml:space="preserve">Il </w:t>
      </w:r>
      <w:proofErr w:type="spellStart"/>
      <w:r>
        <w:rPr>
          <w:rFonts w:cstheme="minorHAnsi"/>
        </w:rPr>
        <w:t>MArTA</w:t>
      </w:r>
      <w:proofErr w:type="spellEnd"/>
      <w:r>
        <w:rPr>
          <w:rFonts w:cstheme="minorHAnsi"/>
        </w:rPr>
        <w:t xml:space="preserve"> partecipa a questa edizione con un proprio stand istituzionale inserito nell’a</w:t>
      </w:r>
      <w:r w:rsidR="00EB7771">
        <w:rPr>
          <w:rFonts w:cstheme="minorHAnsi"/>
        </w:rPr>
        <w:t>rea del Ministero della Cultura</w:t>
      </w:r>
      <w:r>
        <w:rPr>
          <w:rFonts w:cstheme="minorHAnsi"/>
        </w:rPr>
        <w:t xml:space="preserve"> e propone la </w:t>
      </w:r>
      <w:r w:rsidRPr="00205733">
        <w:rPr>
          <w:rFonts w:cstheme="minorHAnsi"/>
        </w:rPr>
        <w:t xml:space="preserve">scoperta </w:t>
      </w:r>
      <w:r w:rsidR="00205733" w:rsidRPr="00205733">
        <w:rPr>
          <w:rFonts w:cstheme="minorHAnsi"/>
        </w:rPr>
        <w:t>delle proprie</w:t>
      </w:r>
      <w:r w:rsidRPr="00205733">
        <w:rPr>
          <w:rFonts w:cstheme="minorHAnsi"/>
        </w:rPr>
        <w:t xml:space="preserve"> collezioni archeologiche, attraverso l’utilizzo di strumenti tecnologici che garantiscono una</w:t>
      </w:r>
      <w:r>
        <w:rPr>
          <w:rFonts w:cstheme="minorHAnsi"/>
        </w:rPr>
        <w:t xml:space="preserve"> esperienza più coinvolgente ed inclusiva.</w:t>
      </w:r>
    </w:p>
    <w:p w14:paraId="0BD3C119" w14:textId="77777777" w:rsidR="00266B26" w:rsidRDefault="009E094C">
      <w:pPr>
        <w:pStyle w:val="Paragrafoelenco"/>
        <w:jc w:val="both"/>
        <w:rPr>
          <w:rFonts w:cstheme="minorHAnsi"/>
          <w:b/>
        </w:rPr>
      </w:pPr>
      <w:r>
        <w:rPr>
          <w:rFonts w:cstheme="minorHAnsi"/>
          <w:i/>
          <w:iCs/>
        </w:rPr>
        <w:t>Da anni siamo impegnati nella costruzione di un museo per tutti</w:t>
      </w:r>
      <w:r>
        <w:rPr>
          <w:rFonts w:cstheme="minorHAnsi"/>
        </w:rPr>
        <w:t xml:space="preserve"> – spiega la </w:t>
      </w:r>
      <w:r>
        <w:rPr>
          <w:rFonts w:cstheme="minorHAnsi"/>
          <w:b/>
          <w:bCs/>
        </w:rPr>
        <w:t xml:space="preserve">direttrice del </w:t>
      </w:r>
      <w:proofErr w:type="spellStart"/>
      <w:r>
        <w:rPr>
          <w:rFonts w:cstheme="minorHAnsi"/>
          <w:b/>
          <w:bCs/>
        </w:rPr>
        <w:t>MArTA</w:t>
      </w:r>
      <w:proofErr w:type="spellEnd"/>
      <w:r>
        <w:rPr>
          <w:rFonts w:cstheme="minorHAnsi"/>
        </w:rPr>
        <w:t xml:space="preserve">, </w:t>
      </w:r>
      <w:r>
        <w:rPr>
          <w:rFonts w:cstheme="minorHAnsi"/>
          <w:b/>
          <w:bCs/>
        </w:rPr>
        <w:t>Stella Falzone</w:t>
      </w:r>
      <w:r>
        <w:rPr>
          <w:rFonts w:cstheme="minorHAnsi"/>
        </w:rPr>
        <w:t xml:space="preserve"> – </w:t>
      </w:r>
      <w:r>
        <w:rPr>
          <w:rFonts w:cstheme="minorHAnsi"/>
          <w:i/>
          <w:iCs/>
        </w:rPr>
        <w:t xml:space="preserve">e pertanto a Paestum quest’anno raccontiamo, attraverso le nostre riproduzioni tattili, i giochi per bambini, i percorsi virtuali, come i reperti che custodiamo siano in grado di garantire questo viaggio nel tempo in tutte le lingue del mondo. Lessico capace di essere </w:t>
      </w:r>
      <w:r w:rsidRPr="00205733">
        <w:rPr>
          <w:rFonts w:cstheme="minorHAnsi"/>
          <w:i/>
          <w:iCs/>
        </w:rPr>
        <w:t>compreso anche da bambini ma anche da persone con</w:t>
      </w:r>
      <w:r>
        <w:rPr>
          <w:rFonts w:cstheme="minorHAnsi"/>
          <w:i/>
          <w:iCs/>
        </w:rPr>
        <w:t xml:space="preserve"> disabilità sensoriali, cognitive e fisiche.</w:t>
      </w:r>
    </w:p>
    <w:p w14:paraId="55A38D4F" w14:textId="77777777" w:rsidR="00266B26" w:rsidRDefault="009E094C">
      <w:pPr>
        <w:pStyle w:val="Paragrafoelenco"/>
        <w:jc w:val="both"/>
        <w:rPr>
          <w:rFonts w:cstheme="minorHAnsi"/>
          <w:b/>
        </w:rPr>
      </w:pPr>
      <w:r>
        <w:rPr>
          <w:rFonts w:cstheme="minorHAnsi"/>
        </w:rPr>
        <w:t xml:space="preserve">Dal 30 ottobre al 2 novembre dunque il </w:t>
      </w:r>
      <w:proofErr w:type="spellStart"/>
      <w:r>
        <w:rPr>
          <w:rFonts w:cstheme="minorHAnsi"/>
        </w:rPr>
        <w:t>MArTA</w:t>
      </w:r>
      <w:proofErr w:type="spellEnd"/>
      <w:r>
        <w:rPr>
          <w:rFonts w:cstheme="minorHAnsi"/>
        </w:rPr>
        <w:t>, attraverso i suoi archeologi, attende i visitatori della Borsa per condurli grazie a laboratori dimostrativi e postazioni multimediali interattive, verso la scoperta dei segni che civiltà e popoli del passato (dalla Preistoria al Medioevo) hanno lasciato in tutta la Puglia.</w:t>
      </w:r>
    </w:p>
    <w:p w14:paraId="7E70F67F" w14:textId="77777777" w:rsidR="00266B26" w:rsidRDefault="009E094C">
      <w:pPr>
        <w:pStyle w:val="Paragrafoelenco"/>
        <w:jc w:val="both"/>
        <w:rPr>
          <w:rFonts w:cstheme="minorHAnsi"/>
          <w:b/>
        </w:rPr>
      </w:pPr>
      <w:r>
        <w:rPr>
          <w:rFonts w:cstheme="minorHAnsi"/>
        </w:rPr>
        <w:t xml:space="preserve">Attraverso l’impiego di riproduzioni tattili in stampa 3D dei reperti più iconici del </w:t>
      </w:r>
      <w:proofErr w:type="spellStart"/>
      <w:r>
        <w:rPr>
          <w:rFonts w:cstheme="minorHAnsi"/>
        </w:rPr>
        <w:t>MArTA</w:t>
      </w:r>
      <w:proofErr w:type="spellEnd"/>
      <w:r>
        <w:rPr>
          <w:rFonts w:cstheme="minorHAnsi"/>
        </w:rPr>
        <w:t>, realizzate all’interno del laboratorio tecnologico del museo, si consentirà una relazione diretta e sensoriale con i manufatti, rendendo l’esperienza accessibile anche a persone con disabilità visiva, ma anche garantendo a tutti la possibilità di toccare il reperto-riproduzione.</w:t>
      </w:r>
    </w:p>
    <w:p w14:paraId="4EAD6E6E" w14:textId="77777777" w:rsidR="00266B26" w:rsidRDefault="009E094C">
      <w:pPr>
        <w:pStyle w:val="Paragrafoelenco"/>
        <w:jc w:val="both"/>
        <w:rPr>
          <w:rFonts w:cstheme="minorHAnsi"/>
          <w:b/>
        </w:rPr>
      </w:pPr>
      <w:r>
        <w:rPr>
          <w:rFonts w:cstheme="minorHAnsi"/>
        </w:rPr>
        <w:t>Alla dimensione tattile si affianca quella digitale con il tour virtuale all’interno di tutta l’area espositiva, l’interazione con contenuti ludico-educativi e percorsi supportati dal linguaggio dei segni (LIS).</w:t>
      </w:r>
    </w:p>
    <w:p w14:paraId="6E725B62" w14:textId="77777777" w:rsidR="00266B26" w:rsidRDefault="00266B26">
      <w:pPr>
        <w:pStyle w:val="Paragrafoelenco"/>
        <w:jc w:val="both"/>
        <w:rPr>
          <w:rFonts w:cstheme="minorHAnsi"/>
          <w:b/>
        </w:rPr>
      </w:pPr>
    </w:p>
    <w:p w14:paraId="3428AE3F" w14:textId="77777777" w:rsidR="00266B26" w:rsidRDefault="009E094C">
      <w:pPr>
        <w:jc w:val="both"/>
        <w:rPr>
          <w:sz w:val="22"/>
          <w:szCs w:val="22"/>
        </w:rPr>
      </w:pPr>
      <w:r>
        <w:rPr>
          <w:sz w:val="22"/>
          <w:szCs w:val="22"/>
        </w:rPr>
        <w:t>Taranto, 19 settembre 2025</w:t>
      </w:r>
    </w:p>
    <w:p w14:paraId="17B17317" w14:textId="77777777" w:rsidR="00266B26" w:rsidRDefault="00266B26">
      <w:pPr>
        <w:jc w:val="both"/>
        <w:rPr>
          <w:sz w:val="22"/>
          <w:szCs w:val="22"/>
        </w:rPr>
      </w:pPr>
    </w:p>
    <w:p w14:paraId="0D9908C8" w14:textId="77777777" w:rsidR="00266B26" w:rsidRDefault="009E094C">
      <w:pPr>
        <w:ind w:left="57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Ufficio stampa</w:t>
      </w:r>
    </w:p>
    <w:p w14:paraId="42F2A8D0" w14:textId="77777777" w:rsidR="00266B26" w:rsidRDefault="009E094C">
      <w:pPr>
        <w:ind w:left="5726"/>
        <w:jc w:val="both"/>
        <w:rPr>
          <w:sz w:val="22"/>
          <w:szCs w:val="22"/>
        </w:rPr>
      </w:pPr>
      <w:r>
        <w:rPr>
          <w:sz w:val="22"/>
          <w:szCs w:val="22"/>
        </w:rPr>
        <w:t>Museo archeologico nazionale Taranto</w:t>
      </w:r>
    </w:p>
    <w:p w14:paraId="72430A54" w14:textId="77777777" w:rsidR="00266B26" w:rsidRDefault="009E094C">
      <w:pPr>
        <w:ind w:left="57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Maristella </w:t>
      </w:r>
      <w:proofErr w:type="spellStart"/>
      <w:r>
        <w:rPr>
          <w:sz w:val="22"/>
          <w:szCs w:val="22"/>
        </w:rPr>
        <w:t>Bagiolini</w:t>
      </w:r>
      <w:proofErr w:type="spellEnd"/>
    </w:p>
    <w:p w14:paraId="10F01F65" w14:textId="77777777" w:rsidR="00266B26" w:rsidRDefault="009E094C">
      <w:pPr>
        <w:ind w:left="5726"/>
        <w:jc w:val="both"/>
      </w:pPr>
      <w:r>
        <w:rPr>
          <w:rStyle w:val="CollegamentoInternet"/>
          <w:sz w:val="22"/>
          <w:szCs w:val="22"/>
        </w:rPr>
        <w:t>man-ta.comunicazione@cultura.gov.it</w:t>
      </w:r>
    </w:p>
    <w:p w14:paraId="66F1284D" w14:textId="77777777" w:rsidR="00266B26" w:rsidRDefault="009E094C">
      <w:pPr>
        <w:ind w:left="5726"/>
        <w:jc w:val="both"/>
        <w:rPr>
          <w:sz w:val="22"/>
          <w:szCs w:val="22"/>
        </w:rPr>
      </w:pPr>
      <w:r>
        <w:rPr>
          <w:sz w:val="22"/>
          <w:szCs w:val="22"/>
        </w:rPr>
        <w:t>+ 34 3939 9511298</w:t>
      </w:r>
    </w:p>
    <w:sectPr w:rsidR="00266B26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15481" w14:textId="77777777" w:rsidR="0099514B" w:rsidRDefault="0099514B">
      <w:r>
        <w:separator/>
      </w:r>
    </w:p>
  </w:endnote>
  <w:endnote w:type="continuationSeparator" w:id="0">
    <w:p w14:paraId="78C0F47C" w14:textId="77777777" w:rsidR="0099514B" w:rsidRDefault="0099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E4B04" w14:textId="77777777" w:rsidR="00266B26" w:rsidRDefault="009E094C">
    <w:pPr>
      <w:pStyle w:val="Pidipagina"/>
      <w:jc w:val="center"/>
    </w:pPr>
    <w:r>
      <w:rPr>
        <w:noProof/>
        <w:lang w:eastAsia="it-IT"/>
      </w:rPr>
      <w:drawing>
        <wp:inline distT="0" distB="0" distL="0" distR="0" wp14:anchorId="1B014F7C" wp14:editId="1C5312FA">
          <wp:extent cx="5709285" cy="71056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09285" cy="710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0EA3A" w14:textId="77777777" w:rsidR="0099514B" w:rsidRDefault="0099514B">
      <w:r>
        <w:separator/>
      </w:r>
    </w:p>
  </w:footnote>
  <w:footnote w:type="continuationSeparator" w:id="0">
    <w:p w14:paraId="5D142674" w14:textId="77777777" w:rsidR="0099514B" w:rsidRDefault="00995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6A9B8" w14:textId="77777777" w:rsidR="00266B26" w:rsidRDefault="009E094C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4C4B7B69" wp14:editId="06CA53E6">
          <wp:extent cx="5694045" cy="128079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694045" cy="12807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B26"/>
    <w:rsid w:val="001D14E9"/>
    <w:rsid w:val="00205733"/>
    <w:rsid w:val="00266B26"/>
    <w:rsid w:val="00724CAD"/>
    <w:rsid w:val="008B5790"/>
    <w:rsid w:val="0099514B"/>
    <w:rsid w:val="009E094C"/>
    <w:rsid w:val="00C912AE"/>
    <w:rsid w:val="00D51EC7"/>
    <w:rsid w:val="00EB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F6EDC"/>
  <w15:docId w15:val="{22995EDA-F436-4A40-AC48-2620EDF68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Cs w:val="24"/>
        <w:lang w:val="it-IT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33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3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338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33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338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338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338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338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338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6338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rsid w:val="006338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rsid w:val="006338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rsid w:val="0063387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rsid w:val="0063387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rsid w:val="0063387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qFormat/>
    <w:rsid w:val="0063387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qFormat/>
    <w:rsid w:val="0063387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qFormat/>
    <w:rsid w:val="00633870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qFormat/>
    <w:rsid w:val="00633870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rsid w:val="00633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zioneCarattere">
    <w:name w:val="Citazione Carattere"/>
    <w:basedOn w:val="Carpredefinitoparagrafo"/>
    <w:link w:val="Citazione"/>
    <w:uiPriority w:val="29"/>
    <w:qFormat/>
    <w:rsid w:val="00633870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633870"/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63387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33870"/>
    <w:rPr>
      <w:b/>
      <w:bCs/>
      <w:smallCaps/>
      <w:color w:val="2F5496" w:themeColor="accent1" w:themeShade="BF"/>
      <w:spacing w:val="5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63387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633870"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Enfasi">
    <w:name w:val="Enfasi"/>
    <w:qFormat/>
    <w:rPr>
      <w:i/>
      <w:iCs/>
    </w:rPr>
  </w:style>
  <w:style w:type="paragraph" w:styleId="Titolo">
    <w:name w:val="Title"/>
    <w:basedOn w:val="Normale"/>
    <w:next w:val="Corpotesto"/>
    <w:link w:val="TitoloCarattere"/>
    <w:uiPriority w:val="10"/>
    <w:qFormat/>
    <w:rsid w:val="00633870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3870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33870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33870"/>
    <w:pPr>
      <w:ind w:left="720"/>
      <w:contextualSpacing/>
    </w:p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3387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63387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633870"/>
    <w:pPr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 27</dc:creator>
  <dc:description/>
  <cp:lastModifiedBy>Leader Comunicazione</cp:lastModifiedBy>
  <cp:revision>10</cp:revision>
  <dcterms:created xsi:type="dcterms:W3CDTF">2025-05-27T10:22:00Z</dcterms:created>
  <dcterms:modified xsi:type="dcterms:W3CDTF">2025-09-19T13:39:00Z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