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5FBE1" w14:textId="721C6729" w:rsidR="00052FBA" w:rsidRPr="008A4A46" w:rsidRDefault="00065CA5">
      <w:pPr>
        <w:rPr>
          <w:b/>
          <w:bCs/>
        </w:rPr>
      </w:pPr>
      <w:r w:rsidRPr="008A4A46">
        <w:rPr>
          <w:b/>
          <w:bCs/>
        </w:rPr>
        <w:t>Carraro LAB alla BMTA 2025</w:t>
      </w:r>
    </w:p>
    <w:p w14:paraId="3AAF8229" w14:textId="26FD7E97" w:rsidR="00065CA5" w:rsidRPr="008A4A46" w:rsidRDefault="00065CA5">
      <w:pPr>
        <w:rPr>
          <w:b/>
          <w:bCs/>
          <w:sz w:val="28"/>
          <w:szCs w:val="28"/>
        </w:rPr>
      </w:pPr>
      <w:r w:rsidRPr="008A4A46">
        <w:rPr>
          <w:b/>
          <w:bCs/>
          <w:sz w:val="28"/>
          <w:szCs w:val="28"/>
        </w:rPr>
        <w:t xml:space="preserve">Extended Museum e laboratori </w:t>
      </w:r>
      <w:r w:rsidR="00F95C8F">
        <w:rPr>
          <w:b/>
          <w:bCs/>
          <w:sz w:val="28"/>
          <w:szCs w:val="28"/>
        </w:rPr>
        <w:t>per il turismo culturale</w:t>
      </w:r>
    </w:p>
    <w:p w14:paraId="6764F7A6" w14:textId="77777777" w:rsidR="00065CA5" w:rsidRDefault="00065CA5"/>
    <w:p w14:paraId="25F15C1B" w14:textId="64F09279" w:rsidR="000C53FB" w:rsidRDefault="008A4A46">
      <w:r>
        <w:t>Carraro LAB presenta alla BMTA 2025 a Paestum due piattaforme</w:t>
      </w:r>
      <w:r w:rsidR="000C53FB">
        <w:t xml:space="preserve"> tecnologiche</w:t>
      </w:r>
      <w:r>
        <w:t xml:space="preserve"> innovative, dedicate al mondo della formazione per il turismo </w:t>
      </w:r>
      <w:r w:rsidR="000C53FB">
        <w:t>culturale</w:t>
      </w:r>
      <w:r>
        <w:t xml:space="preserve">, e al museo del futuro. </w:t>
      </w:r>
    </w:p>
    <w:p w14:paraId="3E3D5D4B" w14:textId="729F3D39" w:rsidR="008A4A46" w:rsidRDefault="00050F78">
      <w:pPr>
        <w:rPr>
          <w:b/>
          <w:bCs/>
        </w:rPr>
      </w:pPr>
      <w:r>
        <w:rPr>
          <w:b/>
          <w:bCs/>
        </w:rPr>
        <w:t>L</w:t>
      </w:r>
      <w:r w:rsidR="008A4A46" w:rsidRPr="008A4A46">
        <w:rPr>
          <w:b/>
          <w:bCs/>
        </w:rPr>
        <w:t>aboratori didattici immersivi di turismo e archeologia</w:t>
      </w:r>
    </w:p>
    <w:p w14:paraId="294FE900" w14:textId="206A3EF2" w:rsidR="00050F78" w:rsidRDefault="00050F78">
      <w:r>
        <w:t>Presente con le sue soluzioni educative all’interno di centinaia di istituzioni scolastiche italiane, dalle elementari alle università, Carraro LAB integra</w:t>
      </w:r>
      <w:r w:rsidR="000C53FB">
        <w:t xml:space="preserve"> con brevetti innovativi</w:t>
      </w:r>
      <w:r>
        <w:t xml:space="preserve"> la Realtà Estesa e l’intelligenza Artificiale per realizzare esperienze educative immersive e coinvolgenti.</w:t>
      </w:r>
    </w:p>
    <w:p w14:paraId="1C1F56B6" w14:textId="5E823E8F" w:rsidR="00056555" w:rsidRDefault="00050F78">
      <w:r>
        <w:t>Negli stand e nei convegni della Borsa Mediterranea del Turismo Archeologico vengono illustrati i nuovi</w:t>
      </w:r>
      <w:r w:rsidR="00056555">
        <w:t xml:space="preserve"> laboratori didattici avanzati per gli istituti turistici, alberghieri e gli ITS di diverse filiere professionali</w:t>
      </w:r>
      <w:r>
        <w:t>,</w:t>
      </w:r>
      <w:r w:rsidR="00981C63">
        <w:t xml:space="preserve"> </w:t>
      </w:r>
      <w:r>
        <w:t>tra cui</w:t>
      </w:r>
      <w:r w:rsidR="00056555">
        <w:t>:</w:t>
      </w:r>
    </w:p>
    <w:p w14:paraId="1BE694AF" w14:textId="387AD272" w:rsidR="00056555" w:rsidRDefault="00056555" w:rsidP="00056555">
      <w:pPr>
        <w:pStyle w:val="Paragrafoelenco"/>
        <w:numPr>
          <w:ilvl w:val="0"/>
          <w:numId w:val="2"/>
        </w:numPr>
      </w:pPr>
      <w:r w:rsidRPr="00BD2A79">
        <w:rPr>
          <w:b/>
          <w:bCs/>
        </w:rPr>
        <w:t>Time Travel LAB</w:t>
      </w:r>
      <w:r>
        <w:t>: laboratorio basato sui viaggi virtuali nelle ricostruzioni del passato</w:t>
      </w:r>
      <w:r w:rsidR="00BD2A79">
        <w:t>, oggi un elemento cruciale del turismo archeologico</w:t>
      </w:r>
    </w:p>
    <w:p w14:paraId="56A02952" w14:textId="06C4286E" w:rsidR="00056555" w:rsidRDefault="00056555" w:rsidP="00056555">
      <w:pPr>
        <w:pStyle w:val="Paragrafoelenco"/>
        <w:numPr>
          <w:ilvl w:val="0"/>
          <w:numId w:val="2"/>
        </w:numPr>
      </w:pPr>
      <w:r w:rsidRPr="00BD2A79">
        <w:rPr>
          <w:b/>
          <w:bCs/>
        </w:rPr>
        <w:t>Microlingua LAB</w:t>
      </w:r>
      <w:r>
        <w:t>: l’Intelligenza Artificiale e la realtà virtuale per l’apprendimento dei linguaggi specializzati</w:t>
      </w:r>
      <w:r w:rsidR="00050F78">
        <w:t xml:space="preserve"> del turismo e della cultura</w:t>
      </w:r>
    </w:p>
    <w:p w14:paraId="3439D6B7" w14:textId="2802670F" w:rsidR="00BD2A79" w:rsidRDefault="00BD2A79" w:rsidP="00056555">
      <w:pPr>
        <w:pStyle w:val="Paragrafoelenco"/>
        <w:numPr>
          <w:ilvl w:val="0"/>
          <w:numId w:val="2"/>
        </w:numPr>
      </w:pPr>
      <w:r>
        <w:rPr>
          <w:b/>
          <w:bCs/>
        </w:rPr>
        <w:t>Laboratorio per il turismo sostenibile</w:t>
      </w:r>
      <w:r w:rsidRPr="00BD2A79">
        <w:t>.</w:t>
      </w:r>
      <w:r>
        <w:t xml:space="preserve"> L’intelligenza Artificiale supporta le destinazioni per guidare i turisti ad un comportamento responsabile</w:t>
      </w:r>
    </w:p>
    <w:p w14:paraId="719DC306" w14:textId="04F0A814" w:rsidR="00BD2A79" w:rsidRDefault="00BD2A79" w:rsidP="00BD2A79">
      <w:pPr>
        <w:pStyle w:val="Paragrafoelenco"/>
        <w:numPr>
          <w:ilvl w:val="0"/>
          <w:numId w:val="2"/>
        </w:numPr>
      </w:pPr>
      <w:r w:rsidRPr="00BD2A79">
        <w:rPr>
          <w:b/>
          <w:bCs/>
        </w:rPr>
        <w:t>Virtual Info Point</w:t>
      </w:r>
      <w:r>
        <w:t>: dedicato all’estensione ibrida – fisica e digitale, dell’info point delle destinazioni turistiche</w:t>
      </w:r>
    </w:p>
    <w:p w14:paraId="35FD44B2" w14:textId="6E021815" w:rsidR="00BD2A79" w:rsidRDefault="00BD2A79" w:rsidP="00BD2A79">
      <w:pPr>
        <w:pStyle w:val="Paragrafoelenco"/>
        <w:numPr>
          <w:ilvl w:val="0"/>
          <w:numId w:val="2"/>
        </w:numPr>
      </w:pPr>
      <w:r>
        <w:rPr>
          <w:b/>
          <w:bCs/>
        </w:rPr>
        <w:t>Laboratorio per il turismo accessibile</w:t>
      </w:r>
      <w:r w:rsidRPr="00BD2A79">
        <w:t>.</w:t>
      </w:r>
      <w:r>
        <w:t xml:space="preserve"> Un percorso di formazione in realtà virtuale sulle soluzioni per rendere accessibili gli ambienti del turismo</w:t>
      </w:r>
    </w:p>
    <w:p w14:paraId="4C58C0DA" w14:textId="77777777" w:rsidR="00BD2A79" w:rsidRDefault="00BD2A79" w:rsidP="00BD2A79">
      <w:pPr>
        <w:pStyle w:val="Paragrafoelenco"/>
        <w:numPr>
          <w:ilvl w:val="0"/>
          <w:numId w:val="2"/>
        </w:numPr>
      </w:pPr>
      <w:r w:rsidRPr="00BD2A79">
        <w:rPr>
          <w:b/>
          <w:bCs/>
        </w:rPr>
        <w:t>Storytelling Immersivo dei prodotti tipici</w:t>
      </w:r>
      <w:r>
        <w:t>: per la promozione del turismo enogastronomico attraverso percorsi virtuali nei prodotti della Dop Economy</w:t>
      </w:r>
    </w:p>
    <w:p w14:paraId="59087F02" w14:textId="77777777" w:rsidR="00BD2A79" w:rsidRDefault="00BD2A79" w:rsidP="00BD2A79">
      <w:pPr>
        <w:pStyle w:val="Paragrafoelenco"/>
      </w:pPr>
    </w:p>
    <w:p w14:paraId="3EEC05E7" w14:textId="5CDB8A25" w:rsidR="008A4A46" w:rsidRDefault="00050F78">
      <w:r>
        <w:t xml:space="preserve">Il percorso creativo dei fondatori Gualtiero e Roberto Carraro ha ottenuto </w:t>
      </w:r>
      <w:proofErr w:type="gramStart"/>
      <w:r>
        <w:t>11</w:t>
      </w:r>
      <w:proofErr w:type="gramEnd"/>
      <w:r>
        <w:t xml:space="preserve"> premi internazionali nell</w:t>
      </w:r>
      <w:r w:rsidR="00BD2A79">
        <w:t>a</w:t>
      </w:r>
      <w:r>
        <w:t xml:space="preserve"> cultura digitale e oggi si traduce nella visione antropologica espressa nell’AI-book “Homo </w:t>
      </w:r>
      <w:proofErr w:type="spellStart"/>
      <w:r>
        <w:t>Extensus</w:t>
      </w:r>
      <w:proofErr w:type="spellEnd"/>
      <w:r>
        <w:t xml:space="preserve">”: l’Intelligenza Artificiale non deve sostituire quella </w:t>
      </w:r>
      <w:r w:rsidR="00E05266">
        <w:t>naturale</w:t>
      </w:r>
      <w:r>
        <w:t xml:space="preserve">, ma creare l’opportunità per un salto </w:t>
      </w:r>
      <w:r w:rsidR="00E05266">
        <w:t>evolutivo, l’intelligenza umana estesa. L’educazione è il campo dove si applica con più impegno la progettazione delle forme future dell’intelligenza estesa.</w:t>
      </w:r>
    </w:p>
    <w:p w14:paraId="5B88DBB1" w14:textId="77777777" w:rsidR="00BD2A79" w:rsidRPr="008A4A46" w:rsidRDefault="00BD2A79"/>
    <w:p w14:paraId="56C328E1" w14:textId="3C213ADB" w:rsidR="00BD2A79" w:rsidRPr="008F7A13" w:rsidRDefault="008A4A46" w:rsidP="00BD2A79">
      <w:pPr>
        <w:rPr>
          <w:b/>
          <w:bCs/>
        </w:rPr>
      </w:pPr>
      <w:r w:rsidRPr="008A4A46">
        <w:rPr>
          <w:b/>
          <w:bCs/>
        </w:rPr>
        <w:t>Extended Museum</w:t>
      </w:r>
      <w:r w:rsidR="00BD2A79">
        <w:rPr>
          <w:b/>
          <w:bCs/>
        </w:rPr>
        <w:t>: l</w:t>
      </w:r>
      <w:r w:rsidR="00BD2A79" w:rsidRPr="008F7A13">
        <w:rPr>
          <w:b/>
          <w:bCs/>
        </w:rPr>
        <w:t xml:space="preserve">’Intelligenza Artificiale per la </w:t>
      </w:r>
      <w:proofErr w:type="spellStart"/>
      <w:r w:rsidR="00BD2A79">
        <w:rPr>
          <w:b/>
          <w:bCs/>
        </w:rPr>
        <w:t>V</w:t>
      </w:r>
      <w:r w:rsidR="00BD2A79" w:rsidRPr="008F7A13">
        <w:rPr>
          <w:b/>
          <w:bCs/>
        </w:rPr>
        <w:t>isitor</w:t>
      </w:r>
      <w:r w:rsidR="00BD2A79">
        <w:rPr>
          <w:b/>
          <w:bCs/>
        </w:rPr>
        <w:t>’s</w:t>
      </w:r>
      <w:proofErr w:type="spellEnd"/>
      <w:r w:rsidR="00BD2A79" w:rsidRPr="008F7A13">
        <w:rPr>
          <w:b/>
          <w:bCs/>
        </w:rPr>
        <w:t xml:space="preserve"> </w:t>
      </w:r>
      <w:r w:rsidR="00BD2A79">
        <w:rPr>
          <w:b/>
          <w:bCs/>
        </w:rPr>
        <w:t>E</w:t>
      </w:r>
      <w:r w:rsidR="00BD2A79" w:rsidRPr="008F7A13">
        <w:rPr>
          <w:b/>
          <w:bCs/>
        </w:rPr>
        <w:t>xperience dell’archeologia</w:t>
      </w:r>
    </w:p>
    <w:p w14:paraId="180415FC" w14:textId="77777777" w:rsidR="00BD2A79" w:rsidRDefault="00BD2A79" w:rsidP="00BD2A79">
      <w:pPr>
        <w:spacing w:after="0"/>
      </w:pPr>
      <w:r>
        <w:t>La piattaforma Extended Museum adotta l’intelligenza artificiale per estendere nel digitale l’esperienza di visita dei siti archeologici e dei musei.</w:t>
      </w:r>
    </w:p>
    <w:p w14:paraId="6FCC1AA4" w14:textId="77777777" w:rsidR="00BD2A79" w:rsidRDefault="00BD2A79" w:rsidP="00BD2A79">
      <w:pPr>
        <w:spacing w:after="0"/>
      </w:pPr>
    </w:p>
    <w:p w14:paraId="04270B54" w14:textId="77777777" w:rsidR="00BD2A79" w:rsidRPr="008F7A13" w:rsidRDefault="00BD2A79" w:rsidP="00BD2A79">
      <w:pPr>
        <w:spacing w:after="0"/>
        <w:rPr>
          <w:b/>
          <w:bCs/>
        </w:rPr>
      </w:pPr>
      <w:r w:rsidRPr="008F7A13">
        <w:rPr>
          <w:b/>
          <w:bCs/>
        </w:rPr>
        <w:t>Extended Museum</w:t>
      </w:r>
    </w:p>
    <w:p w14:paraId="68EA51D5" w14:textId="77777777" w:rsidR="00BD2A79" w:rsidRDefault="00BD2A79" w:rsidP="00BD2A79">
      <w:pPr>
        <w:spacing w:after="0"/>
      </w:pPr>
      <w:r>
        <w:t>La piattaforma adotta l’AI con diverse funzionalità:</w:t>
      </w:r>
    </w:p>
    <w:p w14:paraId="00523AB0" w14:textId="77777777" w:rsidR="00BD2A79" w:rsidRDefault="00BD2A79" w:rsidP="00BD2A79">
      <w:pPr>
        <w:pStyle w:val="Paragrafoelenco"/>
        <w:numPr>
          <w:ilvl w:val="0"/>
          <w:numId w:val="3"/>
        </w:numPr>
        <w:spacing w:after="0"/>
      </w:pPr>
      <w:r>
        <w:t>L’adozione controllata della intelligenza artificiale</w:t>
      </w:r>
    </w:p>
    <w:p w14:paraId="6DA23166" w14:textId="77777777" w:rsidR="00BD2A79" w:rsidRDefault="00BD2A79" w:rsidP="00BD2A79">
      <w:pPr>
        <w:pStyle w:val="Paragrafoelenco"/>
        <w:numPr>
          <w:ilvl w:val="0"/>
          <w:numId w:val="3"/>
        </w:numPr>
        <w:spacing w:after="0"/>
      </w:pPr>
      <w:r>
        <w:t>L’interazione tra AI e VR</w:t>
      </w:r>
    </w:p>
    <w:p w14:paraId="024E107E" w14:textId="77777777" w:rsidR="00BD2A79" w:rsidRDefault="00BD2A79" w:rsidP="00BD2A79">
      <w:pPr>
        <w:pStyle w:val="Paragrafoelenco"/>
        <w:numPr>
          <w:ilvl w:val="0"/>
          <w:numId w:val="3"/>
        </w:numPr>
        <w:spacing w:after="0"/>
      </w:pPr>
      <w:r>
        <w:t>La sintesi vocale per audioguide editabili</w:t>
      </w:r>
    </w:p>
    <w:p w14:paraId="07DB6BFF" w14:textId="77777777" w:rsidR="00BD2A79" w:rsidRDefault="00BD2A79" w:rsidP="00BD2A79">
      <w:pPr>
        <w:pStyle w:val="Paragrafoelenco"/>
        <w:numPr>
          <w:ilvl w:val="0"/>
          <w:numId w:val="3"/>
        </w:numPr>
        <w:spacing w:after="0"/>
      </w:pPr>
      <w:r>
        <w:t>La generazione di contenuti visuali</w:t>
      </w:r>
    </w:p>
    <w:p w14:paraId="07CACE4A" w14:textId="77777777" w:rsidR="00BD2A79" w:rsidRDefault="00BD2A79" w:rsidP="00BD2A79">
      <w:pPr>
        <w:pStyle w:val="Paragrafoelenco"/>
        <w:numPr>
          <w:ilvl w:val="0"/>
          <w:numId w:val="3"/>
        </w:numPr>
        <w:spacing w:after="0"/>
      </w:pPr>
      <w:r>
        <w:t>L’interazione conversazionale e adattiva</w:t>
      </w:r>
    </w:p>
    <w:p w14:paraId="0A589D48" w14:textId="77777777" w:rsidR="00BD2A79" w:rsidRDefault="00BD2A79" w:rsidP="00BD2A79">
      <w:pPr>
        <w:spacing w:after="0"/>
      </w:pPr>
    </w:p>
    <w:p w14:paraId="0496846B" w14:textId="77777777" w:rsidR="00BD2A79" w:rsidRPr="008F7A13" w:rsidRDefault="00BD2A79" w:rsidP="00BD2A79">
      <w:pPr>
        <w:spacing w:after="0"/>
        <w:rPr>
          <w:b/>
          <w:bCs/>
        </w:rPr>
      </w:pPr>
      <w:r w:rsidRPr="008F7A13">
        <w:rPr>
          <w:b/>
          <w:bCs/>
        </w:rPr>
        <w:t>L’adozione controllata della intelligenza artificiale</w:t>
      </w:r>
    </w:p>
    <w:p w14:paraId="1D629E5B" w14:textId="77777777" w:rsidR="00BD2A79" w:rsidRDefault="00BD2A79" w:rsidP="00BD2A79">
      <w:pPr>
        <w:spacing w:after="0"/>
      </w:pPr>
      <w:r>
        <w:t xml:space="preserve">Il modello AI viene addestrato con una data </w:t>
      </w:r>
      <w:proofErr w:type="spellStart"/>
      <w:r>
        <w:t>ingestion</w:t>
      </w:r>
      <w:proofErr w:type="spellEnd"/>
      <w:r>
        <w:t xml:space="preserve"> di documenti controllati</w:t>
      </w:r>
    </w:p>
    <w:p w14:paraId="6B61DB0E" w14:textId="77777777" w:rsidR="00BD2A79" w:rsidRDefault="00BD2A79" w:rsidP="00BD2A79">
      <w:pPr>
        <w:spacing w:after="0"/>
      </w:pPr>
      <w:r>
        <w:t>Le modalità di interazione e generazione di contenuti sono gestiti da system prompt specifici</w:t>
      </w:r>
    </w:p>
    <w:p w14:paraId="241DA4C5" w14:textId="77777777" w:rsidR="00BD2A79" w:rsidRDefault="00BD2A79" w:rsidP="00BD2A79">
      <w:pPr>
        <w:spacing w:after="0"/>
      </w:pPr>
      <w:r>
        <w:t xml:space="preserve">Il visitatore viene accolto con appositi welcome </w:t>
      </w:r>
      <w:proofErr w:type="spellStart"/>
      <w:r>
        <w:t>message</w:t>
      </w:r>
      <w:proofErr w:type="spellEnd"/>
    </w:p>
    <w:p w14:paraId="2046D6A3" w14:textId="77777777" w:rsidR="00BD2A79" w:rsidRDefault="00BD2A79" w:rsidP="00BD2A79">
      <w:pPr>
        <w:spacing w:after="0"/>
      </w:pPr>
    </w:p>
    <w:p w14:paraId="58A4E01D" w14:textId="77777777" w:rsidR="00BD2A79" w:rsidRPr="008F7A13" w:rsidRDefault="00BD2A79" w:rsidP="00BD2A79">
      <w:pPr>
        <w:spacing w:after="0"/>
        <w:rPr>
          <w:b/>
          <w:bCs/>
        </w:rPr>
      </w:pPr>
      <w:r w:rsidRPr="008F7A13">
        <w:rPr>
          <w:b/>
          <w:bCs/>
        </w:rPr>
        <w:t>L’interazione tra AI e VR</w:t>
      </w:r>
    </w:p>
    <w:p w14:paraId="48369B84" w14:textId="77777777" w:rsidR="00BD2A79" w:rsidRDefault="00BD2A79" w:rsidP="00BD2A79">
      <w:pPr>
        <w:spacing w:after="0"/>
      </w:pPr>
      <w:r>
        <w:t>Grazie ad un brevetto di Carraro LAB, i contenuti virtuali interagiscono con l’intelligenza artificiale.</w:t>
      </w:r>
    </w:p>
    <w:p w14:paraId="71F8EEC4" w14:textId="77777777" w:rsidR="00BD2A79" w:rsidRDefault="00BD2A79" w:rsidP="00BD2A79">
      <w:pPr>
        <w:spacing w:after="0"/>
      </w:pPr>
      <w:r>
        <w:t>L’utente può chiedere informazioni e ottenere sia testi informativi che collegamenti interni al mondo virtuale.</w:t>
      </w:r>
    </w:p>
    <w:p w14:paraId="75ECD0E8" w14:textId="77777777" w:rsidR="00BD2A79" w:rsidRDefault="00BD2A79" w:rsidP="00BD2A79">
      <w:pPr>
        <w:spacing w:after="0"/>
      </w:pPr>
      <w:r>
        <w:t>Viceversa, durante la visita virtuale l’Intelligenza Artificiale fornisce informazioni contestuali</w:t>
      </w:r>
    </w:p>
    <w:p w14:paraId="1917504A" w14:textId="77777777" w:rsidR="00BD2A79" w:rsidRDefault="00BD2A79" w:rsidP="00BD2A79">
      <w:pPr>
        <w:spacing w:after="0"/>
      </w:pPr>
    </w:p>
    <w:p w14:paraId="2E6FF20A" w14:textId="77777777" w:rsidR="00BD2A79" w:rsidRPr="008F7A13" w:rsidRDefault="00BD2A79" w:rsidP="00BD2A79">
      <w:pPr>
        <w:spacing w:after="0"/>
        <w:rPr>
          <w:b/>
          <w:bCs/>
        </w:rPr>
      </w:pPr>
      <w:r w:rsidRPr="008F7A13">
        <w:rPr>
          <w:b/>
          <w:bCs/>
        </w:rPr>
        <w:t>La sintesi vocale per audioguide editabili</w:t>
      </w:r>
    </w:p>
    <w:p w14:paraId="17A5243B" w14:textId="77777777" w:rsidR="00BD2A79" w:rsidRDefault="00BD2A79" w:rsidP="00BD2A79">
      <w:pPr>
        <w:spacing w:after="0"/>
      </w:pPr>
      <w:r>
        <w:t>La piattaforma permette al gestore del sito o museo di generare, correggere e rielaborare audioguide senza ricorrere a speaker, grazie alla tecnologia della sintesi vocale.</w:t>
      </w:r>
    </w:p>
    <w:p w14:paraId="356BA08F" w14:textId="77777777" w:rsidR="00BD2A79" w:rsidRDefault="00BD2A79" w:rsidP="00BD2A79">
      <w:pPr>
        <w:spacing w:after="0"/>
      </w:pPr>
    </w:p>
    <w:p w14:paraId="7CFB5F78" w14:textId="77777777" w:rsidR="00BD2A79" w:rsidRPr="003514D7" w:rsidRDefault="00BD2A79" w:rsidP="00BD2A79">
      <w:pPr>
        <w:spacing w:after="0"/>
        <w:rPr>
          <w:b/>
          <w:bCs/>
        </w:rPr>
      </w:pPr>
      <w:r w:rsidRPr="003514D7">
        <w:rPr>
          <w:b/>
          <w:bCs/>
        </w:rPr>
        <w:t>La generazione di contenuti visuali</w:t>
      </w:r>
    </w:p>
    <w:p w14:paraId="528A7069" w14:textId="77777777" w:rsidR="00BD2A79" w:rsidRDefault="00BD2A79" w:rsidP="00BD2A79">
      <w:pPr>
        <w:spacing w:after="0"/>
      </w:pPr>
      <w:r>
        <w:t>Le metodologie della Re-Generative Art e Re-Generative History permettono a Carraro LAB di produrre un immaginario del passato basato su fonti e descrizioni accurate.</w:t>
      </w:r>
    </w:p>
    <w:p w14:paraId="240742B0" w14:textId="77777777" w:rsidR="00BD2A79" w:rsidRDefault="00BD2A79" w:rsidP="00BD2A79">
      <w:pPr>
        <w:spacing w:after="0"/>
      </w:pPr>
    </w:p>
    <w:p w14:paraId="45962BE9" w14:textId="77777777" w:rsidR="00BD2A79" w:rsidRPr="003514D7" w:rsidRDefault="00BD2A79" w:rsidP="00BD2A79">
      <w:pPr>
        <w:spacing w:after="0"/>
        <w:rPr>
          <w:b/>
          <w:bCs/>
        </w:rPr>
      </w:pPr>
      <w:r w:rsidRPr="003514D7">
        <w:rPr>
          <w:b/>
          <w:bCs/>
        </w:rPr>
        <w:t>L’interazione conversazionale e adattiva</w:t>
      </w:r>
    </w:p>
    <w:p w14:paraId="2D1F588C" w14:textId="77777777" w:rsidR="00BD2A79" w:rsidRDefault="00BD2A79" w:rsidP="00BD2A79">
      <w:pPr>
        <w:spacing w:after="0"/>
      </w:pPr>
      <w:r>
        <w:t>Extended Museum offre una interazione conversazionale, testuale e vocale, che può adattarsi ai diversi target dei visitatori, sia per il contenuto che per le lingue e forme espressive.</w:t>
      </w:r>
    </w:p>
    <w:p w14:paraId="3FB423D6" w14:textId="033DD30C" w:rsidR="00F6798D" w:rsidRDefault="00F6798D" w:rsidP="00F6798D">
      <w:pPr>
        <w:pStyle w:val="Paragrafoelenco"/>
      </w:pPr>
    </w:p>
    <w:p w14:paraId="2B68C18E" w14:textId="3B84B7C8" w:rsidR="00F6798D" w:rsidRDefault="00F6798D" w:rsidP="00F6798D">
      <w:r>
        <w:t xml:space="preserve">Carraro LAB opera a livello nazionale e internazionale nel settore delle tecnologie museali. Ha ottenuto il premio AVICOM a Budapest con Brixia Time Machine, altri numerosi riconoscimenti in Europa e negli USA con Roma Virtual History, ha collaborato con i siti archeologici di Petra, </w:t>
      </w:r>
      <w:proofErr w:type="spellStart"/>
      <w:r>
        <w:t>Byblos</w:t>
      </w:r>
      <w:proofErr w:type="spellEnd"/>
      <w:r>
        <w:t xml:space="preserve">, le Piramidi di Giza. </w:t>
      </w:r>
    </w:p>
    <w:p w14:paraId="08AB36FA" w14:textId="61C727CB" w:rsidR="00DB7642" w:rsidRDefault="00DB7642">
      <w:r>
        <w:br w:type="page"/>
      </w:r>
    </w:p>
    <w:p w14:paraId="304E7FA6" w14:textId="77777777" w:rsidR="00F6798D" w:rsidRDefault="00F6798D" w:rsidP="008A4A46"/>
    <w:p w14:paraId="488F092C" w14:textId="4E83C22B" w:rsidR="00DB7642" w:rsidRDefault="00DB7642" w:rsidP="008A4A46">
      <w:r>
        <w:t>MEDIA KIT</w:t>
      </w:r>
    </w:p>
    <w:p w14:paraId="1F56F2E9" w14:textId="393D45AF" w:rsidR="00DB7642" w:rsidRDefault="00DB7642" w:rsidP="008A4A46">
      <w:r w:rsidRPr="00DB7642">
        <w:rPr>
          <w:noProof/>
        </w:rPr>
        <w:drawing>
          <wp:inline distT="0" distB="0" distL="0" distR="0" wp14:anchorId="7EA7101B" wp14:editId="4B79982E">
            <wp:extent cx="6120130" cy="3506470"/>
            <wp:effectExtent l="0" t="0" r="0" b="0"/>
            <wp:docPr id="1256195323" name="Immagine 1" descr="Immagine che contiene vestiti, persona, uomo, mu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195323" name="Immagine 1" descr="Immagine che contiene vestiti, persona, uomo, muro&#10;&#10;Il contenuto generato dall'IA potrebbe non essere corret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114D9" w14:textId="1FCA9580" w:rsidR="00DB7642" w:rsidRDefault="00DB7642" w:rsidP="008A4A46">
      <w:r>
        <w:t>Carraro LAB - Laboratorio di Time Travel: viaggi virtuali nel tempo</w:t>
      </w:r>
    </w:p>
    <w:p w14:paraId="7A379748" w14:textId="77777777" w:rsidR="00DB7642" w:rsidRDefault="00C40FDE">
      <w:r>
        <w:rPr>
          <w:noProof/>
        </w:rPr>
        <w:lastRenderedPageBreak/>
        <w:drawing>
          <wp:inline distT="0" distB="0" distL="0" distR="0" wp14:anchorId="25B4629A" wp14:editId="08B39B41">
            <wp:extent cx="6118860" cy="5120640"/>
            <wp:effectExtent l="0" t="0" r="0" b="3810"/>
            <wp:docPr id="83522457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BE20E" w14:textId="2FBCD4AC" w:rsidR="00C40FDE" w:rsidRDefault="00C40FDE">
      <w:r>
        <w:t>Gualtiero e Roberto Carraro: Intelligenza Artificiale e Realtà Virtuale per il turismo culturale</w:t>
      </w:r>
    </w:p>
    <w:p w14:paraId="142BB678" w14:textId="77777777" w:rsidR="00DB7642" w:rsidRDefault="00DB7642"/>
    <w:p w14:paraId="6B37C22E" w14:textId="77777777" w:rsidR="00DB7642" w:rsidRDefault="00DB7642"/>
    <w:sectPr w:rsidR="00DB76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4193B"/>
    <w:multiLevelType w:val="hybridMultilevel"/>
    <w:tmpl w:val="3BD240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192F71"/>
    <w:multiLevelType w:val="hybridMultilevel"/>
    <w:tmpl w:val="70A60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857AF"/>
    <w:multiLevelType w:val="hybridMultilevel"/>
    <w:tmpl w:val="4C1C57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649730">
    <w:abstractNumId w:val="0"/>
  </w:num>
  <w:num w:numId="2" w16cid:durableId="1447232928">
    <w:abstractNumId w:val="2"/>
  </w:num>
  <w:num w:numId="3" w16cid:durableId="13278979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CA5"/>
    <w:rsid w:val="00050F78"/>
    <w:rsid w:val="00052FBA"/>
    <w:rsid w:val="00056555"/>
    <w:rsid w:val="00065CA5"/>
    <w:rsid w:val="000C53FB"/>
    <w:rsid w:val="00171700"/>
    <w:rsid w:val="0050227D"/>
    <w:rsid w:val="00502410"/>
    <w:rsid w:val="0050413E"/>
    <w:rsid w:val="005D3BB4"/>
    <w:rsid w:val="00652462"/>
    <w:rsid w:val="00696A2C"/>
    <w:rsid w:val="007B29E1"/>
    <w:rsid w:val="00877578"/>
    <w:rsid w:val="008A4A46"/>
    <w:rsid w:val="00981C63"/>
    <w:rsid w:val="00983481"/>
    <w:rsid w:val="00A0035F"/>
    <w:rsid w:val="00A41A36"/>
    <w:rsid w:val="00BD2A79"/>
    <w:rsid w:val="00BE1D09"/>
    <w:rsid w:val="00C40FDE"/>
    <w:rsid w:val="00CC7170"/>
    <w:rsid w:val="00D21E38"/>
    <w:rsid w:val="00DB7642"/>
    <w:rsid w:val="00DD1AAC"/>
    <w:rsid w:val="00DF3A0D"/>
    <w:rsid w:val="00E05266"/>
    <w:rsid w:val="00F6798D"/>
    <w:rsid w:val="00F9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54B2B"/>
  <w15:chartTrackingRefBased/>
  <w15:docId w15:val="{82E40119-76E2-4618-96FC-E232A6279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65C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65C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65C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65C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65C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65C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65C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65C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65C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65C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65C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65C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65CA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65CA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65CA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65CA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65CA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65CA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65C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65C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65C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65C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65C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65CA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65CA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65CA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65C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65CA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65C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Gualtiero Carraro</dc:creator>
  <cp:keywords/>
  <dc:description/>
  <cp:lastModifiedBy>Leader Comunicazione</cp:lastModifiedBy>
  <cp:revision>14</cp:revision>
  <dcterms:created xsi:type="dcterms:W3CDTF">2025-09-04T11:23:00Z</dcterms:created>
  <dcterms:modified xsi:type="dcterms:W3CDTF">2025-10-27T12:29:00Z</dcterms:modified>
</cp:coreProperties>
</file>