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131F95A" w14:textId="77777777" w:rsidR="00CB2B07" w:rsidRPr="00ED5BCB" w:rsidRDefault="00CB2B07" w:rsidP="00CB2B0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276" w:lineRule="auto"/>
        <w:ind w:right="-2"/>
        <w:jc w:val="center"/>
        <w:rPr>
          <w:b/>
          <w:i/>
          <w:iCs/>
          <w:sz w:val="26"/>
          <w:szCs w:val="26"/>
          <w:u w:val="single"/>
          <w:lang w:bidi="it-IT"/>
        </w:rPr>
      </w:pPr>
      <w:r w:rsidRPr="00ED5BCB">
        <w:rPr>
          <w:b/>
          <w:i/>
          <w:iCs/>
          <w:sz w:val="26"/>
          <w:szCs w:val="26"/>
          <w:u w:val="single"/>
          <w:lang w:bidi="it-IT"/>
        </w:rPr>
        <w:t>Comunicato stampa dell’11 settembre 2026</w:t>
      </w:r>
    </w:p>
    <w:p w14:paraId="6537C623" w14:textId="77777777" w:rsidR="00CB2B07" w:rsidRPr="00ED5BCB" w:rsidRDefault="00CB2B07" w:rsidP="00CB2B0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276" w:lineRule="auto"/>
        <w:ind w:right="-2"/>
        <w:jc w:val="center"/>
        <w:rPr>
          <w:b/>
          <w:sz w:val="26"/>
          <w:szCs w:val="26"/>
          <w:lang w:bidi="it-IT"/>
        </w:rPr>
      </w:pPr>
      <w:r w:rsidRPr="00ED5BCB">
        <w:rPr>
          <w:b/>
          <w:sz w:val="26"/>
          <w:szCs w:val="26"/>
          <w:lang w:bidi="it-IT"/>
        </w:rPr>
        <w:t xml:space="preserve">Annunciate le 5 scoperte archeologiche del 2025 candidate alla vittoria della </w:t>
      </w:r>
      <w:proofErr w:type="gramStart"/>
      <w:r w:rsidRPr="00ED5BCB">
        <w:rPr>
          <w:b/>
          <w:sz w:val="26"/>
          <w:szCs w:val="26"/>
          <w:lang w:bidi="it-IT"/>
        </w:rPr>
        <w:t>12ª</w:t>
      </w:r>
      <w:proofErr w:type="gramEnd"/>
      <w:r w:rsidRPr="00ED5BCB">
        <w:rPr>
          <w:b/>
          <w:sz w:val="26"/>
          <w:szCs w:val="26"/>
          <w:lang w:bidi="it-IT"/>
        </w:rPr>
        <w:t xml:space="preserve"> edizione dell’International </w:t>
      </w:r>
      <w:proofErr w:type="spellStart"/>
      <w:r w:rsidRPr="00ED5BCB">
        <w:rPr>
          <w:b/>
          <w:sz w:val="26"/>
          <w:szCs w:val="26"/>
          <w:lang w:bidi="it-IT"/>
        </w:rPr>
        <w:t>Archaeological</w:t>
      </w:r>
      <w:proofErr w:type="spellEnd"/>
      <w:r w:rsidRPr="00ED5BCB">
        <w:rPr>
          <w:b/>
          <w:sz w:val="26"/>
          <w:szCs w:val="26"/>
          <w:lang w:bidi="it-IT"/>
        </w:rPr>
        <w:t xml:space="preserve"> Discovery Award “Palmyra”</w:t>
      </w:r>
    </w:p>
    <w:p w14:paraId="27B921C1" w14:textId="77777777" w:rsidR="00CB2B07" w:rsidRPr="00ED5BCB" w:rsidRDefault="00CB2B07" w:rsidP="00CB2B0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276" w:lineRule="auto"/>
        <w:ind w:right="-2"/>
        <w:jc w:val="center"/>
        <w:rPr>
          <w:b/>
          <w:sz w:val="26"/>
          <w:szCs w:val="26"/>
          <w:lang w:bidi="it-IT"/>
        </w:rPr>
      </w:pPr>
    </w:p>
    <w:p w14:paraId="0450B851" w14:textId="77777777" w:rsidR="00CB2B07" w:rsidRPr="00ED5BCB" w:rsidRDefault="00CB2B07" w:rsidP="00CB2B0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276" w:lineRule="auto"/>
        <w:ind w:right="-2"/>
        <w:jc w:val="center"/>
        <w:rPr>
          <w:b/>
          <w:sz w:val="26"/>
          <w:szCs w:val="26"/>
          <w:lang w:bidi="it-IT"/>
        </w:rPr>
      </w:pPr>
      <w:r w:rsidRPr="00ED5BCB">
        <w:rPr>
          <w:b/>
          <w:sz w:val="26"/>
          <w:szCs w:val="26"/>
          <w:lang w:bidi="it-IT"/>
        </w:rPr>
        <w:t xml:space="preserve">Il Premio, promosso dalla </w:t>
      </w:r>
      <w:r w:rsidRPr="00ED5BCB">
        <w:rPr>
          <w:b/>
          <w:sz w:val="26"/>
          <w:szCs w:val="26"/>
          <w:lang w:bidi="it-IT"/>
        </w:rPr>
        <w:fldChar w:fldCharType="begin"/>
      </w:r>
      <w:r w:rsidRPr="00ED5BCB">
        <w:rPr>
          <w:b/>
          <w:sz w:val="26"/>
          <w:szCs w:val="26"/>
          <w:lang w:bidi="it-IT"/>
        </w:rPr>
        <w:instrText xml:space="preserve"> CONTACT _Con-3F68CE5E24 \c \s \l </w:instrText>
      </w:r>
      <w:r w:rsidRPr="00ED5BCB">
        <w:rPr>
          <w:b/>
          <w:sz w:val="26"/>
          <w:szCs w:val="26"/>
          <w:lang w:bidi="it-IT"/>
        </w:rPr>
        <w:fldChar w:fldCharType="separate"/>
      </w:r>
      <w:r w:rsidRPr="00ED5BCB">
        <w:rPr>
          <w:b/>
          <w:noProof/>
          <w:sz w:val="26"/>
          <w:szCs w:val="26"/>
          <w:lang w:bidi="it-IT"/>
        </w:rPr>
        <w:t>Borsa Mediterranea del Turismo Archeologico</w:t>
      </w:r>
      <w:r w:rsidRPr="00ED5BCB">
        <w:rPr>
          <w:b/>
          <w:sz w:val="26"/>
          <w:szCs w:val="26"/>
          <w:lang w:bidi="it-IT"/>
        </w:rPr>
        <w:fldChar w:fldCharType="end"/>
      </w:r>
      <w:r w:rsidRPr="00ED5BCB">
        <w:rPr>
          <w:b/>
          <w:sz w:val="26"/>
          <w:szCs w:val="26"/>
          <w:lang w:bidi="it-IT"/>
        </w:rPr>
        <w:t xml:space="preserve"> e da Archeo, </w:t>
      </w:r>
    </w:p>
    <w:p w14:paraId="27BBAEAE" w14:textId="77777777" w:rsidR="00CB2B07" w:rsidRPr="00ED5BCB" w:rsidRDefault="00CB2B07" w:rsidP="00CB2B0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276" w:lineRule="auto"/>
        <w:ind w:right="-2"/>
        <w:jc w:val="center"/>
        <w:rPr>
          <w:sz w:val="26"/>
          <w:szCs w:val="26"/>
        </w:rPr>
      </w:pPr>
      <w:r w:rsidRPr="00ED5BCB">
        <w:rPr>
          <w:b/>
          <w:sz w:val="26"/>
          <w:szCs w:val="26"/>
          <w:lang w:bidi="it-IT"/>
        </w:rPr>
        <w:t>sarà consegnato a Paestum venerdì 30 ottobre in occasione della XXVIII BMTA</w:t>
      </w:r>
    </w:p>
    <w:p w14:paraId="4ED72D93" w14:textId="77777777" w:rsidR="00CB2B07" w:rsidRPr="000741CA" w:rsidRDefault="00CB2B07" w:rsidP="00ED5BCB">
      <w:pPr>
        <w:spacing w:line="276" w:lineRule="auto"/>
        <w:ind w:right="140"/>
        <w:rPr>
          <w:sz w:val="14"/>
          <w:szCs w:val="14"/>
          <w:lang w:bidi="it-IT"/>
        </w:rPr>
      </w:pPr>
    </w:p>
    <w:p w14:paraId="2FFC2D81" w14:textId="77777777" w:rsidR="00CB2B07" w:rsidRPr="00ED5BCB" w:rsidRDefault="00CB2B07" w:rsidP="00ED5BCB">
      <w:pPr>
        <w:ind w:left="284" w:right="-1"/>
        <w:jc w:val="both"/>
        <w:rPr>
          <w:sz w:val="22"/>
          <w:szCs w:val="22"/>
          <w:lang w:bidi="it-IT"/>
        </w:rPr>
      </w:pPr>
      <w:r w:rsidRPr="00ED5BCB">
        <w:rPr>
          <w:sz w:val="22"/>
          <w:szCs w:val="22"/>
          <w:lang w:bidi="it-IT"/>
        </w:rPr>
        <w:t xml:space="preserve">La </w:t>
      </w:r>
      <w:r w:rsidRPr="00ED5BCB">
        <w:rPr>
          <w:b/>
          <w:sz w:val="22"/>
          <w:szCs w:val="22"/>
          <w:lang w:bidi="it-IT"/>
        </w:rPr>
        <w:fldChar w:fldCharType="begin"/>
      </w:r>
      <w:r w:rsidRPr="00ED5BCB">
        <w:rPr>
          <w:b/>
          <w:sz w:val="22"/>
          <w:szCs w:val="22"/>
          <w:lang w:bidi="it-IT"/>
        </w:rPr>
        <w:instrText xml:space="preserve"> CONTACT _Con-3F68CE5E24 \c \s \l </w:instrText>
      </w:r>
      <w:r w:rsidRPr="00ED5BCB">
        <w:rPr>
          <w:b/>
          <w:sz w:val="22"/>
          <w:szCs w:val="22"/>
          <w:lang w:bidi="it-IT"/>
        </w:rPr>
        <w:fldChar w:fldCharType="separate"/>
      </w:r>
      <w:r w:rsidRPr="00ED5BCB">
        <w:rPr>
          <w:b/>
          <w:noProof/>
          <w:sz w:val="22"/>
          <w:szCs w:val="22"/>
          <w:lang w:bidi="it-IT"/>
        </w:rPr>
        <w:t>Borsa Mediterranea del Turismo Archeologico</w:t>
      </w:r>
      <w:r w:rsidRPr="00ED5BCB">
        <w:rPr>
          <w:b/>
          <w:sz w:val="22"/>
          <w:szCs w:val="22"/>
          <w:lang w:bidi="it-IT"/>
        </w:rPr>
        <w:fldChar w:fldCharType="end"/>
      </w:r>
      <w:r w:rsidRPr="00ED5BCB">
        <w:rPr>
          <w:sz w:val="22"/>
          <w:szCs w:val="22"/>
          <w:lang w:bidi="it-IT"/>
        </w:rPr>
        <w:t xml:space="preserve"> e </w:t>
      </w:r>
      <w:r w:rsidRPr="00ED5BCB">
        <w:rPr>
          <w:b/>
          <w:sz w:val="22"/>
          <w:szCs w:val="22"/>
          <w:lang w:bidi="it-IT"/>
        </w:rPr>
        <w:t>Archeo</w:t>
      </w:r>
      <w:r w:rsidRPr="00ED5BCB">
        <w:rPr>
          <w:sz w:val="22"/>
          <w:szCs w:val="22"/>
          <w:lang w:bidi="it-IT"/>
        </w:rPr>
        <w:t xml:space="preserve"> hanno inteso dare il giusto tributo alle </w:t>
      </w:r>
      <w:r w:rsidRPr="00ED5BCB">
        <w:rPr>
          <w:b/>
          <w:sz w:val="22"/>
          <w:szCs w:val="22"/>
          <w:lang w:bidi="it-IT"/>
        </w:rPr>
        <w:t xml:space="preserve">scoperte archeologiche </w:t>
      </w:r>
      <w:r w:rsidRPr="00ED5BCB">
        <w:rPr>
          <w:sz w:val="22"/>
          <w:szCs w:val="22"/>
          <w:lang w:bidi="it-IT"/>
        </w:rPr>
        <w:t>attraverso un Premio annuale assegnato in collaborazione con le testate internazionali</w:t>
      </w:r>
      <w:r w:rsidRPr="00ED5BCB">
        <w:rPr>
          <w:b/>
          <w:sz w:val="22"/>
          <w:szCs w:val="22"/>
          <w:lang w:bidi="it-IT"/>
        </w:rPr>
        <w:t xml:space="preserve"> media partner</w:t>
      </w:r>
      <w:r w:rsidRPr="00ED5BCB">
        <w:rPr>
          <w:sz w:val="22"/>
          <w:szCs w:val="22"/>
          <w:lang w:bidi="it-IT"/>
        </w:rPr>
        <w:t xml:space="preserve"> della Borsa: </w:t>
      </w:r>
      <w:proofErr w:type="spellStart"/>
      <w:r w:rsidRPr="00ED5BCB">
        <w:rPr>
          <w:b/>
          <w:sz w:val="22"/>
          <w:szCs w:val="22"/>
          <w:lang w:bidi="it-IT"/>
        </w:rPr>
        <w:t>Antike</w:t>
      </w:r>
      <w:proofErr w:type="spellEnd"/>
      <w:r w:rsidRPr="00ED5BCB">
        <w:rPr>
          <w:b/>
          <w:sz w:val="22"/>
          <w:szCs w:val="22"/>
          <w:lang w:bidi="it-IT"/>
        </w:rPr>
        <w:t xml:space="preserve"> Welt</w:t>
      </w:r>
      <w:r w:rsidRPr="00ED5BCB">
        <w:rPr>
          <w:sz w:val="22"/>
          <w:szCs w:val="22"/>
          <w:lang w:bidi="it-IT"/>
        </w:rPr>
        <w:t xml:space="preserve"> (Germania), </w:t>
      </w:r>
      <w:proofErr w:type="spellStart"/>
      <w:r w:rsidRPr="00ED5BCB">
        <w:rPr>
          <w:b/>
          <w:bCs/>
          <w:sz w:val="22"/>
          <w:szCs w:val="22"/>
        </w:rPr>
        <w:t>arCHaeo</w:t>
      </w:r>
      <w:proofErr w:type="spellEnd"/>
      <w:r w:rsidRPr="00ED5BCB">
        <w:rPr>
          <w:sz w:val="22"/>
          <w:szCs w:val="22"/>
        </w:rPr>
        <w:t xml:space="preserve"> (Svizzera),</w:t>
      </w:r>
      <w:r w:rsidRPr="00ED5BCB">
        <w:rPr>
          <w:sz w:val="22"/>
          <w:szCs w:val="22"/>
          <w:lang w:bidi="it-IT"/>
        </w:rPr>
        <w:t xml:space="preserve"> </w:t>
      </w:r>
      <w:proofErr w:type="spellStart"/>
      <w:r w:rsidRPr="00ED5BCB">
        <w:rPr>
          <w:b/>
          <w:bCs/>
          <w:sz w:val="22"/>
          <w:szCs w:val="22"/>
        </w:rPr>
        <w:t>Archäologie</w:t>
      </w:r>
      <w:proofErr w:type="spellEnd"/>
      <w:r w:rsidRPr="00ED5BCB">
        <w:rPr>
          <w:b/>
          <w:bCs/>
          <w:sz w:val="22"/>
          <w:szCs w:val="22"/>
        </w:rPr>
        <w:t xml:space="preserve"> in Deutschland</w:t>
      </w:r>
      <w:r w:rsidRPr="00ED5BCB">
        <w:rPr>
          <w:sz w:val="22"/>
          <w:szCs w:val="22"/>
        </w:rPr>
        <w:t xml:space="preserve"> (Germania), </w:t>
      </w:r>
      <w:proofErr w:type="spellStart"/>
      <w:r w:rsidRPr="00ED5BCB">
        <w:rPr>
          <w:b/>
          <w:sz w:val="22"/>
          <w:szCs w:val="22"/>
          <w:lang w:bidi="x-none"/>
        </w:rPr>
        <w:t>Archéologia</w:t>
      </w:r>
      <w:proofErr w:type="spellEnd"/>
      <w:r w:rsidRPr="00ED5BCB">
        <w:rPr>
          <w:sz w:val="22"/>
          <w:szCs w:val="22"/>
          <w:lang w:bidi="x-none"/>
        </w:rPr>
        <w:t xml:space="preserve"> (Francia), </w:t>
      </w:r>
      <w:r w:rsidRPr="00ED5BCB">
        <w:rPr>
          <w:b/>
          <w:sz w:val="22"/>
          <w:szCs w:val="22"/>
          <w:lang w:bidi="it-IT"/>
        </w:rPr>
        <w:t xml:space="preserve">Current </w:t>
      </w:r>
      <w:proofErr w:type="spellStart"/>
      <w:r w:rsidRPr="00ED5BCB">
        <w:rPr>
          <w:b/>
          <w:sz w:val="22"/>
          <w:szCs w:val="22"/>
          <w:lang w:bidi="it-IT"/>
        </w:rPr>
        <w:t>Archaeology</w:t>
      </w:r>
      <w:proofErr w:type="spellEnd"/>
      <w:r w:rsidRPr="00ED5BCB">
        <w:rPr>
          <w:sz w:val="22"/>
          <w:szCs w:val="22"/>
          <w:lang w:bidi="it-IT"/>
        </w:rPr>
        <w:t xml:space="preserve"> e </w:t>
      </w:r>
      <w:r w:rsidRPr="00ED5BCB">
        <w:rPr>
          <w:b/>
          <w:sz w:val="22"/>
          <w:szCs w:val="22"/>
          <w:lang w:bidi="it-IT"/>
        </w:rPr>
        <w:t xml:space="preserve">Current World </w:t>
      </w:r>
      <w:proofErr w:type="spellStart"/>
      <w:r w:rsidRPr="00ED5BCB">
        <w:rPr>
          <w:b/>
          <w:sz w:val="22"/>
          <w:szCs w:val="22"/>
          <w:lang w:bidi="it-IT"/>
        </w:rPr>
        <w:t>Archaeology</w:t>
      </w:r>
      <w:proofErr w:type="spellEnd"/>
      <w:r w:rsidRPr="00ED5BCB">
        <w:rPr>
          <w:sz w:val="22"/>
          <w:szCs w:val="22"/>
          <w:lang w:bidi="it-IT"/>
        </w:rPr>
        <w:t xml:space="preserve"> (Regno Unito),</w:t>
      </w:r>
      <w:r w:rsidRPr="00ED5BCB">
        <w:rPr>
          <w:b/>
          <w:sz w:val="22"/>
          <w:szCs w:val="22"/>
          <w:lang w:bidi="it-IT"/>
        </w:rPr>
        <w:t xml:space="preserve"> Dossiers d’</w:t>
      </w:r>
      <w:proofErr w:type="spellStart"/>
      <w:r w:rsidRPr="00ED5BCB">
        <w:rPr>
          <w:b/>
          <w:sz w:val="22"/>
          <w:szCs w:val="22"/>
          <w:lang w:bidi="it-IT"/>
        </w:rPr>
        <w:t>Archéologie</w:t>
      </w:r>
      <w:proofErr w:type="spellEnd"/>
      <w:r w:rsidRPr="00ED5BCB">
        <w:rPr>
          <w:sz w:val="22"/>
          <w:szCs w:val="22"/>
          <w:lang w:bidi="it-IT"/>
        </w:rPr>
        <w:t xml:space="preserve"> (Francia).</w:t>
      </w:r>
    </w:p>
    <w:p w14:paraId="786A842D" w14:textId="77777777" w:rsidR="00CB2B07" w:rsidRPr="00ED5BCB" w:rsidRDefault="00CB2B07" w:rsidP="00ED5BCB">
      <w:pPr>
        <w:ind w:left="284" w:right="-1"/>
        <w:jc w:val="both"/>
        <w:rPr>
          <w:sz w:val="22"/>
          <w:szCs w:val="22"/>
          <w:lang w:bidi="it-IT"/>
        </w:rPr>
      </w:pPr>
      <w:r w:rsidRPr="00ED5BCB">
        <w:rPr>
          <w:sz w:val="22"/>
          <w:szCs w:val="22"/>
          <w:lang w:bidi="it-IT"/>
        </w:rPr>
        <w:t xml:space="preserve">Il Direttore della BMTA </w:t>
      </w:r>
      <w:r w:rsidRPr="00ED5BCB">
        <w:rPr>
          <w:b/>
          <w:sz w:val="22"/>
          <w:szCs w:val="22"/>
          <w:lang w:bidi="it-IT"/>
        </w:rPr>
        <w:t>Ugo Picarelli</w:t>
      </w:r>
      <w:r w:rsidRPr="00ED5BCB">
        <w:rPr>
          <w:sz w:val="22"/>
          <w:szCs w:val="22"/>
          <w:lang w:bidi="it-IT"/>
        </w:rPr>
        <w:t xml:space="preserve"> e il Direttore di Archeo </w:t>
      </w:r>
      <w:r w:rsidRPr="00ED5BCB">
        <w:rPr>
          <w:b/>
          <w:sz w:val="22"/>
          <w:szCs w:val="22"/>
          <w:lang w:bidi="it-IT"/>
        </w:rPr>
        <w:t>Andreas Steiner</w:t>
      </w:r>
      <w:r w:rsidRPr="00ED5BCB">
        <w:rPr>
          <w:sz w:val="22"/>
          <w:szCs w:val="22"/>
          <w:lang w:bidi="it-IT"/>
        </w:rPr>
        <w:t xml:space="preserve"> hanno condiviso questo cammino in comune, consapevoli che “le civiltà e le culture del passato e le loro relazioni con l’ambiente circostante assumono oggi sempre più un’importanza legata alla riscoperta delle identità, in una società globale che disperde sempre più i suoi valori”. Il Premio, dunque, si caratterizza per divulgare uno scambio di esperienze, rappresentato dalle scoperte internazionali, anche come buona prassi di dialogo interculturale e cooperazione tra i popoli.</w:t>
      </w:r>
    </w:p>
    <w:p w14:paraId="295DBC24" w14:textId="77777777" w:rsidR="00CB2B07" w:rsidRPr="00ED5BCB" w:rsidRDefault="00CB2B07" w:rsidP="00ED5BCB">
      <w:pPr>
        <w:ind w:left="284" w:right="-1"/>
        <w:jc w:val="both"/>
        <w:rPr>
          <w:sz w:val="22"/>
          <w:szCs w:val="22"/>
          <w:lang w:bidi="it-IT"/>
        </w:rPr>
      </w:pPr>
    </w:p>
    <w:p w14:paraId="0C078C6B" w14:textId="77777777" w:rsidR="00CB2B07" w:rsidRPr="00ED5BCB" w:rsidRDefault="00CB2B07" w:rsidP="00ED5BCB">
      <w:pPr>
        <w:ind w:left="284" w:right="-1"/>
        <w:jc w:val="both"/>
        <w:rPr>
          <w:sz w:val="22"/>
          <w:szCs w:val="22"/>
          <w:lang w:bidi="it-IT"/>
        </w:rPr>
      </w:pPr>
      <w:r w:rsidRPr="00ED5BCB">
        <w:rPr>
          <w:sz w:val="22"/>
          <w:szCs w:val="22"/>
          <w:lang w:bidi="it-IT"/>
        </w:rPr>
        <w:t>L’</w:t>
      </w:r>
      <w:r w:rsidRPr="00ED5BCB">
        <w:rPr>
          <w:b/>
          <w:sz w:val="22"/>
          <w:szCs w:val="22"/>
          <w:lang w:bidi="it-IT"/>
        </w:rPr>
        <w:t xml:space="preserve">International </w:t>
      </w:r>
      <w:proofErr w:type="spellStart"/>
      <w:r w:rsidRPr="00ED5BCB">
        <w:rPr>
          <w:b/>
          <w:sz w:val="22"/>
          <w:szCs w:val="22"/>
          <w:lang w:bidi="it-IT"/>
        </w:rPr>
        <w:t>Archaeological</w:t>
      </w:r>
      <w:proofErr w:type="spellEnd"/>
      <w:r w:rsidRPr="00ED5BCB">
        <w:rPr>
          <w:b/>
          <w:sz w:val="22"/>
          <w:szCs w:val="22"/>
          <w:lang w:bidi="it-IT"/>
        </w:rPr>
        <w:t xml:space="preserve"> Discovery Award </w:t>
      </w:r>
      <w:r w:rsidRPr="00ED5BCB">
        <w:rPr>
          <w:sz w:val="22"/>
          <w:szCs w:val="22"/>
          <w:lang w:bidi="it-IT"/>
        </w:rPr>
        <w:t xml:space="preserve">- giunto alla </w:t>
      </w:r>
      <w:proofErr w:type="gramStart"/>
      <w:r w:rsidRPr="00ED5BCB">
        <w:rPr>
          <w:bCs/>
          <w:color w:val="000000" w:themeColor="text1"/>
          <w:sz w:val="22"/>
          <w:szCs w:val="22"/>
          <w:lang w:bidi="it-IT"/>
        </w:rPr>
        <w:t>12ª</w:t>
      </w:r>
      <w:proofErr w:type="gramEnd"/>
      <w:r w:rsidRPr="00ED5BCB">
        <w:rPr>
          <w:bCs/>
          <w:color w:val="000000" w:themeColor="text1"/>
          <w:sz w:val="22"/>
          <w:szCs w:val="22"/>
          <w:lang w:bidi="it-IT"/>
        </w:rPr>
        <w:t xml:space="preserve"> </w:t>
      </w:r>
      <w:r w:rsidRPr="00ED5BCB">
        <w:rPr>
          <w:sz w:val="22"/>
          <w:szCs w:val="22"/>
          <w:lang w:bidi="it-IT"/>
        </w:rPr>
        <w:t xml:space="preserve">edizione - </w:t>
      </w:r>
      <w:r w:rsidRPr="00ED5BCB">
        <w:rPr>
          <w:b/>
          <w:sz w:val="22"/>
          <w:szCs w:val="22"/>
          <w:lang w:bidi="it-IT"/>
        </w:rPr>
        <w:t>è l’unico riconoscimento a livello mondiale</w:t>
      </w:r>
      <w:r w:rsidRPr="00ED5BCB">
        <w:rPr>
          <w:sz w:val="22"/>
          <w:szCs w:val="22"/>
          <w:lang w:bidi="it-IT"/>
        </w:rPr>
        <w:t xml:space="preserve"> </w:t>
      </w:r>
      <w:r w:rsidRPr="00ED5BCB">
        <w:rPr>
          <w:b/>
          <w:sz w:val="22"/>
          <w:szCs w:val="22"/>
          <w:lang w:bidi="it-IT"/>
        </w:rPr>
        <w:t>dedicato al mondo dell’archeologia e in particolare ai suoi protagonisti, gli archeologi</w:t>
      </w:r>
      <w:r w:rsidRPr="00ED5BCB">
        <w:rPr>
          <w:sz w:val="22"/>
          <w:szCs w:val="22"/>
          <w:lang w:bidi="it-IT"/>
        </w:rPr>
        <w:t>, che con sacrificio, dedizione, competenza e ricerca scientifica affrontano quotidianamente il loro compito nella doppia veste di studiosi del passato e di professionisti a servizio del territorio.</w:t>
      </w:r>
    </w:p>
    <w:p w14:paraId="18A2A876" w14:textId="77777777" w:rsidR="00CB2B07" w:rsidRPr="00ED5BCB" w:rsidRDefault="00CB2B07" w:rsidP="00ED5BCB">
      <w:pPr>
        <w:ind w:left="284" w:right="-1"/>
        <w:jc w:val="both"/>
        <w:rPr>
          <w:sz w:val="22"/>
          <w:szCs w:val="22"/>
          <w:lang w:bidi="it-IT"/>
        </w:rPr>
      </w:pPr>
    </w:p>
    <w:p w14:paraId="33256433" w14:textId="77777777" w:rsidR="00CB2B07" w:rsidRPr="00ED5BCB" w:rsidRDefault="00CB2B07" w:rsidP="00ED5BCB">
      <w:pPr>
        <w:ind w:left="284" w:right="-1"/>
        <w:jc w:val="both"/>
        <w:rPr>
          <w:sz w:val="22"/>
          <w:szCs w:val="22"/>
          <w:lang w:bidi="it-IT"/>
        </w:rPr>
      </w:pPr>
      <w:r w:rsidRPr="00ED5BCB">
        <w:rPr>
          <w:sz w:val="22"/>
          <w:szCs w:val="22"/>
          <w:lang w:bidi="it-IT"/>
        </w:rPr>
        <w:t>I</w:t>
      </w:r>
      <w:r w:rsidRPr="00ED5BCB">
        <w:rPr>
          <w:sz w:val="22"/>
          <w:szCs w:val="22"/>
        </w:rPr>
        <w:t>l Premio, dalla prima edizione e fino al 2024 è stato intitolato a</w:t>
      </w:r>
      <w:r w:rsidRPr="00ED5BCB">
        <w:rPr>
          <w:rStyle w:val="Enfasigrassetto"/>
          <w:sz w:val="22"/>
          <w:szCs w:val="22"/>
        </w:rPr>
        <w:t xml:space="preserve"> “Khaled al-Asaad”, Direttore dell’area archeologica e del museo di Palmira dal 1963 al 2003, </w:t>
      </w:r>
      <w:r w:rsidRPr="00ED5BCB">
        <w:rPr>
          <w:sz w:val="22"/>
          <w:szCs w:val="22"/>
        </w:rPr>
        <w:t xml:space="preserve">che ha pagato con la vita la difesa del patrimonio culturale. </w:t>
      </w:r>
      <w:r w:rsidRPr="00ED5BCB">
        <w:rPr>
          <w:rStyle w:val="Enfasigrassetto"/>
          <w:sz w:val="22"/>
          <w:szCs w:val="22"/>
        </w:rPr>
        <w:t xml:space="preserve">Dopo dieci anni, il Premio è stato intitolato a “Palmyra” </w:t>
      </w:r>
      <w:r w:rsidRPr="00ED5BCB">
        <w:rPr>
          <w:sz w:val="22"/>
          <w:szCs w:val="22"/>
        </w:rPr>
        <w:t>nel ricordo sia dell’hashtag</w:t>
      </w:r>
      <w:r w:rsidRPr="00ED5BCB">
        <w:rPr>
          <w:rStyle w:val="Enfasigrassetto"/>
          <w:sz w:val="22"/>
          <w:szCs w:val="22"/>
        </w:rPr>
        <w:t xml:space="preserve"> “#Unite4HeritageforPalmyra” </w:t>
      </w:r>
      <w:r w:rsidRPr="00ED5BCB">
        <w:rPr>
          <w:sz w:val="22"/>
          <w:szCs w:val="22"/>
        </w:rPr>
        <w:t>- simbolo della campagna di comunicazione della BMTA nel 2016, al fine di riportare l’attenzione sul sito archeologico per la sua ricostruzione e accompagnare la rinascita del turismo culturale in Siria - che del Gemellaggio firmato con Paestum nel 2018.</w:t>
      </w:r>
    </w:p>
    <w:p w14:paraId="3C81CE3F" w14:textId="77777777" w:rsidR="00CB2B07" w:rsidRPr="00ED5BCB" w:rsidRDefault="00CB2B07" w:rsidP="00ED5BCB">
      <w:pPr>
        <w:ind w:right="-1"/>
        <w:jc w:val="both"/>
        <w:rPr>
          <w:sz w:val="22"/>
          <w:szCs w:val="22"/>
          <w:lang w:bidi="it-IT"/>
        </w:rPr>
      </w:pPr>
    </w:p>
    <w:p w14:paraId="5AD218EF" w14:textId="77777777" w:rsidR="00CB2B07" w:rsidRPr="00ED5BCB" w:rsidRDefault="00CB2B07" w:rsidP="00ED5BCB">
      <w:pPr>
        <w:ind w:left="284" w:right="-1"/>
        <w:jc w:val="both"/>
        <w:rPr>
          <w:bCs/>
          <w:color w:val="FF0000"/>
          <w:sz w:val="22"/>
          <w:szCs w:val="22"/>
          <w:lang w:bidi="it-IT"/>
        </w:rPr>
      </w:pPr>
      <w:r w:rsidRPr="00ED5BCB">
        <w:rPr>
          <w:b/>
          <w:color w:val="000000" w:themeColor="text1"/>
          <w:sz w:val="22"/>
          <w:szCs w:val="22"/>
          <w:lang w:bidi="it-IT"/>
        </w:rPr>
        <w:t>Il Premio, assegnato</w:t>
      </w:r>
      <w:r w:rsidRPr="00ED5BCB">
        <w:rPr>
          <w:color w:val="000000" w:themeColor="text1"/>
          <w:sz w:val="22"/>
          <w:szCs w:val="22"/>
          <w:lang w:bidi="it-IT"/>
        </w:rPr>
        <w:t xml:space="preserve"> </w:t>
      </w:r>
      <w:r w:rsidRPr="00ED5BCB">
        <w:rPr>
          <w:b/>
          <w:color w:val="000000" w:themeColor="text1"/>
          <w:sz w:val="22"/>
          <w:szCs w:val="22"/>
          <w:lang w:bidi="it-IT"/>
        </w:rPr>
        <w:t>alla scoperta archeologica prima classificata</w:t>
      </w:r>
      <w:r w:rsidRPr="00ED5BCB">
        <w:rPr>
          <w:color w:val="000000" w:themeColor="text1"/>
          <w:sz w:val="22"/>
          <w:szCs w:val="22"/>
          <w:lang w:bidi="it-IT"/>
        </w:rPr>
        <w:t>, sarà selezionato tra le 5 finaliste segnalate da ciascuna testata e</w:t>
      </w:r>
      <w:r w:rsidRPr="00ED5BCB">
        <w:rPr>
          <w:b/>
          <w:color w:val="000000" w:themeColor="text1"/>
          <w:sz w:val="22"/>
          <w:szCs w:val="22"/>
          <w:lang w:bidi="it-IT"/>
        </w:rPr>
        <w:t xml:space="preserve"> sarà consegnato venerdì 30 ottobre, in occasione della XXVIII BMTA in programma a Paestum da giovedì 29 ottobre a domenica </w:t>
      </w:r>
      <w:proofErr w:type="gramStart"/>
      <w:r w:rsidRPr="00ED5BCB">
        <w:rPr>
          <w:b/>
          <w:color w:val="000000" w:themeColor="text1"/>
          <w:sz w:val="22"/>
          <w:szCs w:val="22"/>
          <w:lang w:bidi="it-IT"/>
        </w:rPr>
        <w:t>1 novembre</w:t>
      </w:r>
      <w:proofErr w:type="gramEnd"/>
      <w:r w:rsidRPr="00ED5BCB">
        <w:rPr>
          <w:b/>
          <w:color w:val="000000" w:themeColor="text1"/>
          <w:sz w:val="22"/>
          <w:szCs w:val="22"/>
          <w:lang w:bidi="it-IT"/>
        </w:rPr>
        <w:t xml:space="preserve"> 2026.</w:t>
      </w:r>
    </w:p>
    <w:p w14:paraId="49135EB1" w14:textId="77777777" w:rsidR="00CB2B07" w:rsidRPr="00ED5BCB" w:rsidRDefault="00CB2B07" w:rsidP="00ED5BCB">
      <w:pPr>
        <w:ind w:right="-1"/>
        <w:jc w:val="both"/>
        <w:rPr>
          <w:color w:val="000000" w:themeColor="text1"/>
          <w:sz w:val="22"/>
          <w:szCs w:val="22"/>
          <w:lang w:bidi="it-IT"/>
        </w:rPr>
      </w:pPr>
    </w:p>
    <w:p w14:paraId="07248C4A" w14:textId="77777777" w:rsidR="00CB2B07" w:rsidRPr="00ED5BCB" w:rsidRDefault="00CB2B07" w:rsidP="00ED5BCB">
      <w:pPr>
        <w:ind w:left="284" w:right="-1"/>
        <w:jc w:val="both"/>
        <w:rPr>
          <w:color w:val="000000" w:themeColor="text1"/>
          <w:sz w:val="22"/>
          <w:szCs w:val="22"/>
          <w:lang w:bidi="it-IT"/>
        </w:rPr>
      </w:pPr>
      <w:r w:rsidRPr="00ED5BCB">
        <w:rPr>
          <w:color w:val="000000" w:themeColor="text1"/>
          <w:sz w:val="22"/>
          <w:szCs w:val="22"/>
          <w:lang w:bidi="it-IT"/>
        </w:rPr>
        <w:t xml:space="preserve">Inoltre, sarà attribuito uno </w:t>
      </w:r>
      <w:r w:rsidRPr="00ED5BCB">
        <w:rPr>
          <w:b/>
          <w:color w:val="000000" w:themeColor="text1"/>
          <w:sz w:val="22"/>
          <w:szCs w:val="22"/>
          <w:lang w:bidi="it-IT"/>
        </w:rPr>
        <w:t>“Special Award”</w:t>
      </w:r>
      <w:r w:rsidRPr="00ED5BCB">
        <w:rPr>
          <w:color w:val="000000" w:themeColor="text1"/>
          <w:sz w:val="22"/>
          <w:szCs w:val="22"/>
          <w:lang w:bidi="it-IT"/>
        </w:rPr>
        <w:t xml:space="preserve"> alla scoperta, tra le cinque candidate, che avrà ricevuto il maggior consenso dal grande pubblico nel periodo 11 settembre - 15 ottobre sulla pagina </w:t>
      </w:r>
      <w:r w:rsidRPr="00ED5BCB">
        <w:rPr>
          <w:b/>
          <w:color w:val="000000" w:themeColor="text1"/>
          <w:sz w:val="22"/>
          <w:szCs w:val="22"/>
          <w:lang w:bidi="it-IT"/>
        </w:rPr>
        <w:t>Facebook</w:t>
      </w:r>
      <w:r w:rsidRPr="00ED5BCB">
        <w:rPr>
          <w:color w:val="000000" w:themeColor="text1"/>
          <w:sz w:val="22"/>
          <w:szCs w:val="22"/>
          <w:lang w:bidi="it-IT"/>
        </w:rPr>
        <w:t xml:space="preserve"> della Borsa (www.facebook.com/</w:t>
      </w:r>
      <w:proofErr w:type="spellStart"/>
      <w:r w:rsidRPr="00ED5BCB">
        <w:rPr>
          <w:color w:val="000000" w:themeColor="text1"/>
          <w:sz w:val="22"/>
          <w:szCs w:val="22"/>
          <w:lang w:bidi="it-IT"/>
        </w:rPr>
        <w:t>borsamediterraneaturismoarcheologico</w:t>
      </w:r>
      <w:proofErr w:type="spellEnd"/>
      <w:r w:rsidRPr="00ED5BCB">
        <w:rPr>
          <w:color w:val="000000" w:themeColor="text1"/>
          <w:sz w:val="22"/>
          <w:szCs w:val="22"/>
          <w:lang w:bidi="it-IT"/>
        </w:rPr>
        <w:t>).</w:t>
      </w:r>
    </w:p>
    <w:p w14:paraId="20269A26" w14:textId="77777777" w:rsidR="00CB2B07" w:rsidRPr="00ED5BCB" w:rsidRDefault="00CB2B07" w:rsidP="00ED5BCB">
      <w:pPr>
        <w:ind w:left="284" w:right="-1"/>
        <w:jc w:val="both"/>
        <w:rPr>
          <w:b/>
          <w:color w:val="000000" w:themeColor="text1"/>
          <w:sz w:val="22"/>
          <w:szCs w:val="22"/>
          <w:lang w:bidi="it-IT"/>
        </w:rPr>
      </w:pPr>
    </w:p>
    <w:p w14:paraId="03F45E2E" w14:textId="77777777" w:rsidR="00CB2B07" w:rsidRPr="00ED5BCB" w:rsidRDefault="00CB2B07" w:rsidP="00ED5BCB">
      <w:pPr>
        <w:ind w:left="284" w:right="-1"/>
        <w:jc w:val="both"/>
        <w:rPr>
          <w:b/>
          <w:color w:val="000000" w:themeColor="text1"/>
          <w:sz w:val="22"/>
          <w:szCs w:val="22"/>
          <w:lang w:bidi="it-IT"/>
        </w:rPr>
      </w:pPr>
      <w:r w:rsidRPr="00ED5BCB">
        <w:rPr>
          <w:color w:val="000000" w:themeColor="text1"/>
          <w:sz w:val="22"/>
          <w:szCs w:val="22"/>
          <w:lang w:bidi="it-IT"/>
        </w:rPr>
        <w:t>Le</w:t>
      </w:r>
      <w:r w:rsidRPr="00ED5BCB">
        <w:rPr>
          <w:b/>
          <w:color w:val="000000" w:themeColor="text1"/>
          <w:sz w:val="22"/>
          <w:szCs w:val="22"/>
          <w:lang w:bidi="it-IT"/>
        </w:rPr>
        <w:t xml:space="preserve"> cinque scoperte archeologiche del 2025 finaliste della </w:t>
      </w:r>
      <w:proofErr w:type="gramStart"/>
      <w:r w:rsidRPr="00ED5BCB">
        <w:rPr>
          <w:b/>
          <w:color w:val="000000" w:themeColor="text1"/>
          <w:sz w:val="22"/>
          <w:szCs w:val="22"/>
          <w:lang w:bidi="it-IT"/>
        </w:rPr>
        <w:t>12ª</w:t>
      </w:r>
      <w:proofErr w:type="gramEnd"/>
      <w:r w:rsidRPr="00ED5BCB">
        <w:rPr>
          <w:b/>
          <w:color w:val="000000" w:themeColor="text1"/>
          <w:sz w:val="22"/>
          <w:szCs w:val="22"/>
          <w:lang w:bidi="it-IT"/>
        </w:rPr>
        <w:t xml:space="preserve"> edizione dell’International </w:t>
      </w:r>
      <w:proofErr w:type="spellStart"/>
      <w:r w:rsidRPr="00ED5BCB">
        <w:rPr>
          <w:b/>
          <w:color w:val="000000" w:themeColor="text1"/>
          <w:sz w:val="22"/>
          <w:szCs w:val="22"/>
          <w:lang w:bidi="it-IT"/>
        </w:rPr>
        <w:t>Archaeological</w:t>
      </w:r>
      <w:proofErr w:type="spellEnd"/>
      <w:r w:rsidRPr="00ED5BCB">
        <w:rPr>
          <w:b/>
          <w:color w:val="000000" w:themeColor="text1"/>
          <w:sz w:val="22"/>
          <w:szCs w:val="22"/>
          <w:lang w:bidi="it-IT"/>
        </w:rPr>
        <w:t xml:space="preserve"> Discovery Award “Palmyra” sono: </w:t>
      </w:r>
    </w:p>
    <w:p w14:paraId="50CDAAEE" w14:textId="77777777" w:rsidR="00CB2B07" w:rsidRPr="00ED5BCB" w:rsidRDefault="00CB2B07" w:rsidP="00ED5BCB">
      <w:pPr>
        <w:ind w:left="284" w:right="-1"/>
        <w:jc w:val="both"/>
        <w:rPr>
          <w:b/>
          <w:color w:val="000000" w:themeColor="text1"/>
          <w:sz w:val="22"/>
          <w:szCs w:val="22"/>
          <w:lang w:bidi="it-IT"/>
        </w:rPr>
      </w:pPr>
    </w:p>
    <w:p w14:paraId="7D234A58" w14:textId="21D8518A" w:rsidR="00CB2B07" w:rsidRPr="00ED5BCB" w:rsidRDefault="00ED5BCB" w:rsidP="00ED5BCB">
      <w:pPr>
        <w:shd w:val="clear" w:color="auto" w:fill="FFFFFF"/>
        <w:ind w:left="284"/>
        <w:rPr>
          <w:rFonts w:eastAsia="Aptos"/>
          <w:b/>
          <w:bCs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 xml:space="preserve">- </w:t>
      </w:r>
      <w:r w:rsidR="00CB2B07" w:rsidRPr="00ED5BCB">
        <w:rPr>
          <w:b/>
          <w:bCs/>
          <w:color w:val="000000" w:themeColor="text1"/>
          <w:sz w:val="22"/>
          <w:szCs w:val="22"/>
        </w:rPr>
        <w:t xml:space="preserve">Albania: rinvenuto nella Valle di </w:t>
      </w:r>
      <w:proofErr w:type="spellStart"/>
      <w:r w:rsidR="00CB2B07" w:rsidRPr="00ED5BCB">
        <w:rPr>
          <w:b/>
          <w:bCs/>
          <w:color w:val="000000" w:themeColor="text1"/>
          <w:sz w:val="22"/>
          <w:szCs w:val="22"/>
        </w:rPr>
        <w:t>Bulqizë</w:t>
      </w:r>
      <w:proofErr w:type="spellEnd"/>
      <w:r w:rsidR="00CB2B07" w:rsidRPr="00ED5BCB">
        <w:rPr>
          <w:b/>
          <w:bCs/>
          <w:color w:val="000000" w:themeColor="text1"/>
          <w:sz w:val="22"/>
          <w:szCs w:val="22"/>
        </w:rPr>
        <w:t xml:space="preserve"> il primo ipogeo-mausoleo di epoca romana del Paese</w:t>
      </w:r>
    </w:p>
    <w:p w14:paraId="48F93F41" w14:textId="554D9100" w:rsidR="00F6647A" w:rsidRPr="00ED5BCB" w:rsidRDefault="00F6647A" w:rsidP="00ED5BCB">
      <w:pPr>
        <w:ind w:left="284"/>
        <w:jc w:val="both"/>
        <w:rPr>
          <w:rStyle w:val="Hyperlink0"/>
          <w:rFonts w:eastAsia="Aptos"/>
          <w:sz w:val="22"/>
          <w:szCs w:val="22"/>
        </w:rPr>
      </w:pPr>
      <w:r w:rsidRPr="00ED5BCB">
        <w:rPr>
          <w:rStyle w:val="Hyperlink0"/>
          <w:rFonts w:eastAsia="Aptos"/>
          <w:sz w:val="22"/>
          <w:szCs w:val="22"/>
        </w:rPr>
        <w:t>G</w:t>
      </w:r>
      <w:r w:rsidRPr="00ED5BCB">
        <w:rPr>
          <w:rStyle w:val="Hyperlink0"/>
          <w:rFonts w:eastAsia="Aptos"/>
          <w:sz w:val="22"/>
          <w:szCs w:val="22"/>
        </w:rPr>
        <w:t>rande mausoleo romano databile tra il III e il IV secolo d.C.</w:t>
      </w:r>
      <w:r w:rsidRPr="00ED5BCB">
        <w:rPr>
          <w:rStyle w:val="Hyperlink0"/>
          <w:rFonts w:eastAsia="Aptos"/>
          <w:sz w:val="22"/>
          <w:szCs w:val="22"/>
        </w:rPr>
        <w:t>,</w:t>
      </w:r>
      <w:r w:rsidRPr="00ED5BCB">
        <w:rPr>
          <w:rStyle w:val="Hyperlink0"/>
          <w:rFonts w:eastAsia="Aptos"/>
          <w:sz w:val="22"/>
          <w:szCs w:val="22"/>
        </w:rPr>
        <w:t xml:space="preserve"> prima scoperta di questo genere nel Paese</w:t>
      </w:r>
      <w:r w:rsidRPr="00ED5BCB">
        <w:rPr>
          <w:rStyle w:val="Hyperlink0"/>
          <w:rFonts w:eastAsia="Aptos"/>
          <w:sz w:val="22"/>
          <w:szCs w:val="22"/>
        </w:rPr>
        <w:t>.</w:t>
      </w:r>
      <w:r w:rsidRPr="00ED5BCB">
        <w:rPr>
          <w:rStyle w:val="Hyperlink0"/>
          <w:rFonts w:eastAsia="Aptos"/>
          <w:sz w:val="22"/>
          <w:szCs w:val="22"/>
        </w:rPr>
        <w:t xml:space="preserve"> </w:t>
      </w:r>
      <w:r w:rsidRPr="00ED5BCB">
        <w:rPr>
          <w:rStyle w:val="Hyperlink0"/>
          <w:rFonts w:eastAsia="Aptos"/>
          <w:sz w:val="22"/>
          <w:szCs w:val="22"/>
        </w:rPr>
        <w:t>S</w:t>
      </w:r>
      <w:r w:rsidRPr="00ED5BCB">
        <w:rPr>
          <w:rStyle w:val="Hyperlink0"/>
          <w:rFonts w:eastAsia="Aptos"/>
          <w:sz w:val="22"/>
          <w:szCs w:val="22"/>
        </w:rPr>
        <w:t>i caratterizza per la presenza di rari elementi architettonici ed epigrafici, tra cui un’iscrizione bilingue. Il monumento funerario, articolato in tre ambienti e introdotto da una scalinata monumentale, ha dimensioni notevoli (circa 9 x 6 metri) e presenta una camera sepolcrale alta 2,4 metri. All’interno sono stati rinvenuti oggetti di un corredo funerario, tra cui vasi in vetro, manufatti in osso, armi e frammenti tessili intrecciati con fili d’oro, segno del prestigio sociale del defunto.</w:t>
      </w:r>
    </w:p>
    <w:p w14:paraId="46A496BC" w14:textId="77777777" w:rsidR="00F6647A" w:rsidRPr="00ED5BCB" w:rsidRDefault="00F6647A" w:rsidP="00ED5BCB">
      <w:pPr>
        <w:pStyle w:val="Paragrafoelenco"/>
        <w:shd w:val="clear" w:color="auto" w:fill="FFFFFF"/>
        <w:ind w:left="284"/>
        <w:rPr>
          <w:rFonts w:eastAsia="Aptos"/>
          <w:b/>
          <w:bCs/>
          <w:sz w:val="22"/>
          <w:szCs w:val="22"/>
        </w:rPr>
      </w:pPr>
    </w:p>
    <w:p w14:paraId="4DE802A9" w14:textId="24E99352" w:rsidR="00CB2B07" w:rsidRPr="00ED5BCB" w:rsidRDefault="00ED5BCB" w:rsidP="00ED5BCB">
      <w:pPr>
        <w:shd w:val="clear" w:color="auto" w:fill="FFFFFF"/>
        <w:ind w:left="284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 xml:space="preserve">- </w:t>
      </w:r>
      <w:r w:rsidR="00CB2B07" w:rsidRPr="00ED5BCB">
        <w:rPr>
          <w:b/>
          <w:bCs/>
          <w:color w:val="000000" w:themeColor="text1"/>
          <w:sz w:val="22"/>
          <w:szCs w:val="22"/>
        </w:rPr>
        <w:t xml:space="preserve">Egitto: a </w:t>
      </w:r>
      <w:proofErr w:type="spellStart"/>
      <w:r w:rsidR="00CB2B07" w:rsidRPr="00ED5BCB">
        <w:rPr>
          <w:b/>
          <w:bCs/>
          <w:color w:val="000000" w:themeColor="text1"/>
          <w:sz w:val="22"/>
          <w:szCs w:val="22"/>
        </w:rPr>
        <w:t>Taposiris</w:t>
      </w:r>
      <w:proofErr w:type="spellEnd"/>
      <w:r w:rsidR="00CB2B07" w:rsidRPr="00ED5BCB">
        <w:rPr>
          <w:b/>
          <w:bCs/>
          <w:color w:val="000000" w:themeColor="text1"/>
          <w:sz w:val="22"/>
          <w:szCs w:val="22"/>
        </w:rPr>
        <w:t xml:space="preserve"> Magna un porto sommerso</w:t>
      </w:r>
    </w:p>
    <w:p w14:paraId="0B1EBE36" w14:textId="332B86BD" w:rsidR="00F6647A" w:rsidRPr="00ED5BCB" w:rsidRDefault="00F6647A" w:rsidP="00ED5BCB">
      <w:pPr>
        <w:ind w:left="284"/>
        <w:jc w:val="both"/>
        <w:rPr>
          <w:rStyle w:val="Hyperlink0"/>
          <w:rFonts w:eastAsia="Aptos"/>
          <w:sz w:val="22"/>
          <w:szCs w:val="22"/>
        </w:rPr>
      </w:pPr>
      <w:r w:rsidRPr="00ED5BCB">
        <w:rPr>
          <w:rStyle w:val="Hyperlink0"/>
          <w:rFonts w:eastAsia="Aptos"/>
          <w:sz w:val="22"/>
          <w:szCs w:val="22"/>
        </w:rPr>
        <w:t>C</w:t>
      </w:r>
      <w:r w:rsidRPr="00ED5BCB">
        <w:rPr>
          <w:rStyle w:val="Hyperlink0"/>
          <w:rFonts w:eastAsia="Aptos"/>
          <w:sz w:val="22"/>
          <w:szCs w:val="22"/>
        </w:rPr>
        <w:t>omplesso sommerso a 50 km a ovest di Alessandria</w:t>
      </w:r>
      <w:r w:rsidRPr="00ED5BCB">
        <w:rPr>
          <w:rStyle w:val="Hyperlink0"/>
          <w:rFonts w:eastAsia="Aptos"/>
          <w:sz w:val="22"/>
          <w:szCs w:val="22"/>
        </w:rPr>
        <w:t>, s</w:t>
      </w:r>
      <w:r w:rsidRPr="00ED5BCB">
        <w:rPr>
          <w:rStyle w:val="Hyperlink0"/>
          <w:rFonts w:eastAsia="Aptos"/>
          <w:sz w:val="22"/>
          <w:szCs w:val="22"/>
        </w:rPr>
        <w:t xml:space="preserve">i ritiene che si tratti di uno sviluppo cruciale per risolvere il mistero della tomba della regina Cleopatra VII d'Egitto, risalente a 2.000 anni fa. Grazie al ritrovamento di anfore, diverse ancore, un pavimento levigato e colonne imponenti, </w:t>
      </w:r>
      <w:proofErr w:type="gramStart"/>
      <w:r w:rsidRPr="00ED5BCB">
        <w:rPr>
          <w:rStyle w:val="Hyperlink0"/>
          <w:rFonts w:eastAsia="Aptos"/>
          <w:sz w:val="22"/>
          <w:szCs w:val="22"/>
        </w:rPr>
        <w:t>il team</w:t>
      </w:r>
      <w:proofErr w:type="gramEnd"/>
      <w:r w:rsidRPr="00ED5BCB">
        <w:rPr>
          <w:rStyle w:val="Hyperlink0"/>
          <w:rFonts w:eastAsia="Aptos"/>
          <w:sz w:val="22"/>
          <w:szCs w:val="22"/>
        </w:rPr>
        <w:t xml:space="preserve"> ritiene di aver portato alla luce un antico porto perduto</w:t>
      </w:r>
      <w:r w:rsidRPr="00ED5BCB">
        <w:rPr>
          <w:rStyle w:val="Hyperlink0"/>
          <w:rFonts w:eastAsia="Aptos"/>
          <w:sz w:val="22"/>
          <w:szCs w:val="22"/>
        </w:rPr>
        <w:t>.</w:t>
      </w:r>
    </w:p>
    <w:p w14:paraId="391ECC3F" w14:textId="77777777" w:rsidR="00F6647A" w:rsidRPr="00ED5BCB" w:rsidRDefault="00F6647A" w:rsidP="00ED5BCB">
      <w:pPr>
        <w:shd w:val="clear" w:color="auto" w:fill="FFFFFF"/>
        <w:ind w:left="284"/>
        <w:rPr>
          <w:b/>
          <w:bCs/>
          <w:color w:val="000000" w:themeColor="text1"/>
          <w:sz w:val="22"/>
          <w:szCs w:val="22"/>
        </w:rPr>
      </w:pPr>
    </w:p>
    <w:p w14:paraId="682B30E2" w14:textId="4813AEC9" w:rsidR="00F6647A" w:rsidRPr="00ED5BCB" w:rsidRDefault="00ED5BCB" w:rsidP="00ED5BCB">
      <w:pPr>
        <w:shd w:val="clear" w:color="auto" w:fill="FFFFFF"/>
        <w:ind w:left="284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 xml:space="preserve">- </w:t>
      </w:r>
      <w:r w:rsidR="00CB2B07" w:rsidRPr="00ED5BCB">
        <w:rPr>
          <w:b/>
          <w:bCs/>
          <w:color w:val="000000" w:themeColor="text1"/>
          <w:sz w:val="22"/>
          <w:szCs w:val="22"/>
        </w:rPr>
        <w:t>Italia, Pompei: grande sala da banchetto affrescata e dedicata al corteo di Dioniso</w:t>
      </w:r>
    </w:p>
    <w:p w14:paraId="747A0076" w14:textId="77777777" w:rsidR="00F6647A" w:rsidRPr="00ED5BCB" w:rsidRDefault="00F6647A" w:rsidP="00ED5BCB">
      <w:pPr>
        <w:ind w:left="284"/>
        <w:jc w:val="both"/>
        <w:rPr>
          <w:rStyle w:val="Hyperlink0"/>
          <w:rFonts w:eastAsia="Aptos"/>
          <w:sz w:val="22"/>
          <w:szCs w:val="22"/>
        </w:rPr>
      </w:pPr>
      <w:r w:rsidRPr="00ED5BCB">
        <w:rPr>
          <w:rStyle w:val="Hyperlink0"/>
          <w:rFonts w:eastAsia="Aptos"/>
          <w:sz w:val="22"/>
          <w:szCs w:val="22"/>
        </w:rPr>
        <w:t xml:space="preserve">A Pompei, gli scavi nell’insula </w:t>
      </w:r>
      <w:proofErr w:type="gramStart"/>
      <w:r w:rsidRPr="00ED5BCB">
        <w:rPr>
          <w:rStyle w:val="Hyperlink0"/>
          <w:rFonts w:eastAsia="Aptos"/>
          <w:sz w:val="22"/>
          <w:szCs w:val="22"/>
        </w:rPr>
        <w:t>10</w:t>
      </w:r>
      <w:proofErr w:type="gramEnd"/>
      <w:r w:rsidRPr="00ED5BCB">
        <w:rPr>
          <w:rStyle w:val="Hyperlink0"/>
          <w:rFonts w:eastAsia="Aptos"/>
          <w:sz w:val="22"/>
          <w:szCs w:val="22"/>
        </w:rPr>
        <w:t xml:space="preserve"> della Regio IX rivelano una grande sala da banchetto. Le pareti ospitano un fregio monumentale a figure quasi a grandezza naturale, una megalografia. Il decoro raffigura un vivace corteo dionisiaco. La quarta parete della stanza si apriva su un giardino, integrando lo spazio con la natura.</w:t>
      </w:r>
      <w:r w:rsidRPr="00ED5BCB">
        <w:rPr>
          <w:rStyle w:val="Hyperlink0"/>
          <w:rFonts w:eastAsia="Aptos"/>
          <w:sz w:val="22"/>
          <w:szCs w:val="22"/>
        </w:rPr>
        <w:t xml:space="preserve"> </w:t>
      </w:r>
      <w:r w:rsidRPr="00ED5BCB">
        <w:rPr>
          <w:rStyle w:val="Hyperlink0"/>
          <w:rFonts w:eastAsia="Aptos"/>
          <w:sz w:val="22"/>
          <w:szCs w:val="22"/>
        </w:rPr>
        <w:t xml:space="preserve">Gli archeologi hanno denominato questa dimora Casa del Tiaso, in riferimento al corteo festante del dio Dioniso. L’affresco rinvenuto è databile al I secolo a.C. e con maggiore precisione tra gli anni 40 e 30 a.C. </w:t>
      </w:r>
    </w:p>
    <w:p w14:paraId="7E898365" w14:textId="77777777" w:rsidR="00F6647A" w:rsidRPr="00ED5BCB" w:rsidRDefault="00F6647A" w:rsidP="00ED5BCB">
      <w:pPr>
        <w:ind w:left="284"/>
        <w:jc w:val="both"/>
        <w:rPr>
          <w:rStyle w:val="Hyperlink0"/>
          <w:rFonts w:eastAsia="Aptos"/>
          <w:sz w:val="22"/>
          <w:szCs w:val="22"/>
        </w:rPr>
      </w:pPr>
    </w:p>
    <w:p w14:paraId="1659AE0E" w14:textId="4A21EF80" w:rsidR="00CB2B07" w:rsidRPr="00ED5BCB" w:rsidRDefault="00ED5BCB" w:rsidP="00ED5BCB">
      <w:pPr>
        <w:ind w:left="284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 xml:space="preserve">- </w:t>
      </w:r>
      <w:r w:rsidR="00CB2B07" w:rsidRPr="00ED5BCB">
        <w:rPr>
          <w:b/>
          <w:bCs/>
          <w:color w:val="000000" w:themeColor="text1"/>
          <w:sz w:val="22"/>
          <w:szCs w:val="22"/>
        </w:rPr>
        <w:t>Italia, Vulci: una testa di fanciulla, scultura greca in territorio etrusco</w:t>
      </w:r>
    </w:p>
    <w:p w14:paraId="1D0ECFEF" w14:textId="77777777" w:rsidR="00ED5BCB" w:rsidRPr="00ED5BCB" w:rsidRDefault="00F6647A" w:rsidP="00ED5BCB">
      <w:pPr>
        <w:ind w:left="284"/>
        <w:jc w:val="both"/>
        <w:rPr>
          <w:rStyle w:val="Hyperlink0"/>
          <w:rFonts w:eastAsia="Aptos"/>
          <w:sz w:val="22"/>
          <w:szCs w:val="22"/>
        </w:rPr>
      </w:pPr>
      <w:r w:rsidRPr="00ED5BCB">
        <w:rPr>
          <w:rStyle w:val="Hyperlink0"/>
          <w:rFonts w:eastAsia="Aptos"/>
          <w:sz w:val="22"/>
          <w:szCs w:val="22"/>
        </w:rPr>
        <w:t xml:space="preserve">A Vulci, negli scavi del progetto “Vulci </w:t>
      </w:r>
      <w:proofErr w:type="spellStart"/>
      <w:r w:rsidRPr="00ED5BCB">
        <w:rPr>
          <w:rStyle w:val="Hyperlink0"/>
          <w:rFonts w:eastAsia="Aptos"/>
          <w:sz w:val="22"/>
          <w:szCs w:val="22"/>
        </w:rPr>
        <w:t>Cityscape</w:t>
      </w:r>
      <w:proofErr w:type="spellEnd"/>
      <w:r w:rsidRPr="00ED5BCB">
        <w:rPr>
          <w:rStyle w:val="Hyperlink0"/>
          <w:rFonts w:eastAsia="Aptos"/>
          <w:sz w:val="22"/>
          <w:szCs w:val="22"/>
        </w:rPr>
        <w:t>”, scoperta una testa in marmo greco di una giovane donna, una Kore. L’opera costituisce un raro esempio di scultura greca rinvenuta in territorio etrusco</w:t>
      </w:r>
      <w:r w:rsidRPr="00ED5BCB">
        <w:rPr>
          <w:rStyle w:val="Hyperlink0"/>
          <w:rFonts w:eastAsia="Aptos"/>
          <w:sz w:val="22"/>
          <w:szCs w:val="22"/>
        </w:rPr>
        <w:t>,</w:t>
      </w:r>
      <w:r w:rsidRPr="00ED5BCB">
        <w:rPr>
          <w:rStyle w:val="Hyperlink0"/>
          <w:rFonts w:eastAsia="Aptos"/>
          <w:sz w:val="22"/>
          <w:szCs w:val="22"/>
        </w:rPr>
        <w:t xml:space="preserve"> </w:t>
      </w:r>
      <w:r w:rsidR="00ED5BCB" w:rsidRPr="00ED5BCB">
        <w:rPr>
          <w:rStyle w:val="Hyperlink0"/>
          <w:rFonts w:eastAsia="Aptos"/>
          <w:sz w:val="22"/>
          <w:szCs w:val="22"/>
        </w:rPr>
        <w:t>offrendo</w:t>
      </w:r>
      <w:r w:rsidRPr="00ED5BCB">
        <w:rPr>
          <w:rStyle w:val="Hyperlink0"/>
          <w:rFonts w:eastAsia="Aptos"/>
          <w:sz w:val="22"/>
          <w:szCs w:val="22"/>
        </w:rPr>
        <w:t xml:space="preserve"> significativi spunti per comprendere l’intensità dei rapporti culturali tra la Grecia e l’Italia preromana.</w:t>
      </w:r>
      <w:r w:rsidR="00ED5BCB" w:rsidRPr="00ED5BCB">
        <w:rPr>
          <w:rStyle w:val="Hyperlink0"/>
          <w:rFonts w:eastAsia="Aptos"/>
          <w:sz w:val="22"/>
          <w:szCs w:val="22"/>
        </w:rPr>
        <w:t xml:space="preserve"> </w:t>
      </w:r>
      <w:r w:rsidRPr="00ED5BCB">
        <w:rPr>
          <w:rStyle w:val="Hyperlink0"/>
          <w:rFonts w:eastAsia="Aptos"/>
          <w:sz w:val="22"/>
          <w:szCs w:val="22"/>
        </w:rPr>
        <w:t>La scultura raffigura una giovane figura femminile con un’acconciatura ricercata ed elaborata attribuibile a un atelier attico degli inizi del V secolo a.C.</w:t>
      </w:r>
    </w:p>
    <w:p w14:paraId="396DE1A2" w14:textId="77777777" w:rsidR="00ED5BCB" w:rsidRPr="00ED5BCB" w:rsidRDefault="00ED5BCB" w:rsidP="00ED5BCB">
      <w:pPr>
        <w:ind w:left="284"/>
        <w:jc w:val="both"/>
        <w:rPr>
          <w:rStyle w:val="Hyperlink0"/>
          <w:rFonts w:eastAsia="Aptos"/>
          <w:sz w:val="22"/>
          <w:szCs w:val="22"/>
        </w:rPr>
      </w:pPr>
    </w:p>
    <w:p w14:paraId="09771C7E" w14:textId="4B2C7CF5" w:rsidR="00CB2B07" w:rsidRPr="00ED5BCB" w:rsidRDefault="00ED5BCB" w:rsidP="00ED5BCB">
      <w:pPr>
        <w:ind w:left="284"/>
        <w:jc w:val="both"/>
        <w:rPr>
          <w:rFonts w:eastAsia="Aptos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 xml:space="preserve">- </w:t>
      </w:r>
      <w:r w:rsidR="00CB2B07" w:rsidRPr="00ED5BCB">
        <w:rPr>
          <w:b/>
          <w:bCs/>
          <w:color w:val="000000" w:themeColor="text1"/>
          <w:sz w:val="22"/>
          <w:szCs w:val="22"/>
        </w:rPr>
        <w:t xml:space="preserve">Turchia: i mosaici con coccodrilli e fenicotteri a Eraclea al </w:t>
      </w:r>
      <w:proofErr w:type="spellStart"/>
      <w:r w:rsidR="00CB2B07" w:rsidRPr="00ED5BCB">
        <w:rPr>
          <w:b/>
          <w:bCs/>
          <w:color w:val="000000" w:themeColor="text1"/>
          <w:sz w:val="22"/>
          <w:szCs w:val="22"/>
        </w:rPr>
        <w:t>Latmo</w:t>
      </w:r>
      <w:proofErr w:type="spellEnd"/>
      <w:r w:rsidR="00CB2B07" w:rsidRPr="00ED5BCB">
        <w:rPr>
          <w:b/>
          <w:bCs/>
          <w:color w:val="000000" w:themeColor="text1"/>
          <w:sz w:val="22"/>
          <w:szCs w:val="22"/>
        </w:rPr>
        <w:t>.</w:t>
      </w:r>
    </w:p>
    <w:p w14:paraId="0D2C2C43" w14:textId="4ADC9B55" w:rsidR="00ED5BCB" w:rsidRPr="00ED5BCB" w:rsidRDefault="00ED5BCB" w:rsidP="00ED5BCB">
      <w:pPr>
        <w:ind w:left="284"/>
        <w:jc w:val="both"/>
        <w:rPr>
          <w:rStyle w:val="Hyperlink0"/>
          <w:rFonts w:eastAsia="Aptos"/>
          <w:sz w:val="22"/>
          <w:szCs w:val="22"/>
        </w:rPr>
      </w:pPr>
      <w:r w:rsidRPr="00ED5BCB">
        <w:rPr>
          <w:rStyle w:val="Hyperlink0"/>
          <w:rFonts w:eastAsia="Aptos"/>
          <w:sz w:val="22"/>
          <w:szCs w:val="22"/>
        </w:rPr>
        <w:t xml:space="preserve">La scoperta arricchisce le conoscenze sull’arte e la vita nell’antica città greca della Ionia sulle pendici del </w:t>
      </w:r>
      <w:proofErr w:type="spellStart"/>
      <w:r w:rsidRPr="00ED5BCB">
        <w:rPr>
          <w:rStyle w:val="Hyperlink0"/>
          <w:rFonts w:eastAsia="Aptos"/>
          <w:sz w:val="22"/>
          <w:szCs w:val="22"/>
        </w:rPr>
        <w:t>Latmo</w:t>
      </w:r>
      <w:proofErr w:type="spellEnd"/>
      <w:r>
        <w:rPr>
          <w:rStyle w:val="Hyperlink0"/>
          <w:rFonts w:eastAsia="Aptos"/>
          <w:sz w:val="22"/>
          <w:szCs w:val="22"/>
        </w:rPr>
        <w:t xml:space="preserve">: </w:t>
      </w:r>
      <w:r w:rsidRPr="00ED5BCB">
        <w:rPr>
          <w:rStyle w:val="Hyperlink0"/>
          <w:rFonts w:eastAsia="Aptos"/>
          <w:sz w:val="22"/>
          <w:szCs w:val="22"/>
        </w:rPr>
        <w:t xml:space="preserve">mosaici con animali, coccodrilli, delfini, fenicotteri e anguille, </w:t>
      </w:r>
      <w:r>
        <w:rPr>
          <w:rStyle w:val="Hyperlink0"/>
          <w:rFonts w:eastAsia="Aptos"/>
          <w:sz w:val="22"/>
          <w:szCs w:val="22"/>
        </w:rPr>
        <w:t>che offrono</w:t>
      </w:r>
      <w:r w:rsidRPr="00ED5BCB">
        <w:rPr>
          <w:rStyle w:val="Hyperlink0"/>
          <w:rFonts w:eastAsia="Aptos"/>
          <w:sz w:val="22"/>
          <w:szCs w:val="22"/>
        </w:rPr>
        <w:t xml:space="preserve"> nuovi dettagli sulla rappresentazione degli animali nell’antichità.</w:t>
      </w:r>
      <w:r>
        <w:rPr>
          <w:rStyle w:val="Hyperlink0"/>
          <w:rFonts w:eastAsia="Aptos"/>
          <w:sz w:val="22"/>
          <w:szCs w:val="22"/>
        </w:rPr>
        <w:t xml:space="preserve"> N</w:t>
      </w:r>
      <w:r w:rsidRPr="00ED5BCB">
        <w:rPr>
          <w:rStyle w:val="Hyperlink0"/>
          <w:rFonts w:eastAsia="Aptos"/>
          <w:sz w:val="22"/>
          <w:szCs w:val="22"/>
        </w:rPr>
        <w:t xml:space="preserve">el </w:t>
      </w:r>
      <w:r w:rsidRPr="00ED5BCB">
        <w:rPr>
          <w:rStyle w:val="Hyperlink0"/>
          <w:rFonts w:eastAsia="Aptos"/>
          <w:i/>
          <w:iCs/>
          <w:sz w:val="22"/>
          <w:szCs w:val="22"/>
        </w:rPr>
        <w:t>frigidarium</w:t>
      </w:r>
      <w:r w:rsidRPr="00ED5BCB">
        <w:rPr>
          <w:rStyle w:val="Hyperlink0"/>
          <w:rFonts w:eastAsia="Aptos"/>
          <w:sz w:val="22"/>
          <w:szCs w:val="22"/>
        </w:rPr>
        <w:t xml:space="preserve"> delle terme, ovvero la parte dove si facevano i bagni freddi, si trovano ben sei raffigurazioni di coccodrilli rivolte l’una verso l’altra. Tuttavia, questa zona non è molto adatta alla vita del coccodrillo, per cui il maestro che ha lavorato in questo luogo potrebbe essere stato un maestro itinerante.</w:t>
      </w:r>
    </w:p>
    <w:p w14:paraId="398CB33D" w14:textId="77777777" w:rsidR="00CB2B07" w:rsidRPr="00ED5BCB" w:rsidRDefault="00CB2B07" w:rsidP="00ED5BCB">
      <w:pPr>
        <w:ind w:right="-1"/>
        <w:jc w:val="both"/>
        <w:rPr>
          <w:b/>
          <w:color w:val="000000" w:themeColor="text1"/>
          <w:sz w:val="22"/>
          <w:szCs w:val="22"/>
          <w:lang w:bidi="it-IT"/>
        </w:rPr>
      </w:pPr>
    </w:p>
    <w:p w14:paraId="65C4FE1B" w14:textId="77777777" w:rsidR="00CB2B07" w:rsidRPr="00ED5BCB" w:rsidRDefault="00CB2B07" w:rsidP="00ED5BCB">
      <w:pPr>
        <w:ind w:left="284" w:right="-1"/>
        <w:jc w:val="both"/>
        <w:rPr>
          <w:sz w:val="22"/>
          <w:szCs w:val="22"/>
          <w:lang w:bidi="x-none"/>
        </w:rPr>
      </w:pPr>
      <w:r w:rsidRPr="00ED5BCB">
        <w:rPr>
          <w:sz w:val="22"/>
          <w:szCs w:val="22"/>
          <w:lang w:bidi="x-none"/>
        </w:rPr>
        <w:t xml:space="preserve">Nel 2015 il Premio è stato assegnato a </w:t>
      </w:r>
      <w:r w:rsidRPr="00ED5BCB">
        <w:rPr>
          <w:b/>
          <w:sz w:val="22"/>
          <w:szCs w:val="22"/>
          <w:lang w:bidi="x-none"/>
        </w:rPr>
        <w:t>Katerina Peristeri</w:t>
      </w:r>
      <w:r w:rsidRPr="00ED5BCB">
        <w:rPr>
          <w:sz w:val="22"/>
          <w:szCs w:val="22"/>
          <w:lang w:bidi="x-none"/>
        </w:rPr>
        <w:t xml:space="preserve">, Responsabile degli scavi, per la scoperta della Tomba di </w:t>
      </w:r>
      <w:proofErr w:type="spellStart"/>
      <w:r w:rsidRPr="00ED5BCB">
        <w:rPr>
          <w:sz w:val="22"/>
          <w:szCs w:val="22"/>
          <w:lang w:bidi="x-none"/>
        </w:rPr>
        <w:t>Amphipolis</w:t>
      </w:r>
      <w:proofErr w:type="spellEnd"/>
      <w:r w:rsidRPr="00ED5BCB">
        <w:rPr>
          <w:sz w:val="22"/>
          <w:szCs w:val="22"/>
          <w:lang w:bidi="x-none"/>
        </w:rPr>
        <w:t xml:space="preserve"> (Grecia);</w:t>
      </w:r>
    </w:p>
    <w:p w14:paraId="51552E92" w14:textId="77777777" w:rsidR="00CB2B07" w:rsidRPr="00ED5BCB" w:rsidRDefault="00CB2B07" w:rsidP="00ED5BCB">
      <w:pPr>
        <w:ind w:left="284" w:right="-1"/>
        <w:jc w:val="both"/>
        <w:rPr>
          <w:sz w:val="22"/>
          <w:szCs w:val="22"/>
          <w:lang w:bidi="x-none"/>
        </w:rPr>
      </w:pPr>
      <w:r w:rsidRPr="00ED5BCB">
        <w:rPr>
          <w:sz w:val="22"/>
          <w:szCs w:val="22"/>
          <w:lang w:bidi="x-none"/>
        </w:rPr>
        <w:t>nel 2016 all’</w:t>
      </w:r>
      <w:r w:rsidRPr="00ED5BCB">
        <w:rPr>
          <w:b/>
          <w:sz w:val="22"/>
          <w:szCs w:val="22"/>
          <w:lang w:bidi="x-none"/>
        </w:rPr>
        <w:t>INRAP</w:t>
      </w:r>
      <w:r w:rsidRPr="00ED5BCB">
        <w:rPr>
          <w:sz w:val="22"/>
          <w:szCs w:val="22"/>
          <w:lang w:bidi="x-none"/>
        </w:rPr>
        <w:t xml:space="preserve"> Institut National de Recherches </w:t>
      </w:r>
      <w:proofErr w:type="spellStart"/>
      <w:r w:rsidRPr="00ED5BCB">
        <w:rPr>
          <w:sz w:val="22"/>
          <w:szCs w:val="22"/>
          <w:lang w:bidi="x-none"/>
        </w:rPr>
        <w:t>Archéologiques</w:t>
      </w:r>
      <w:proofErr w:type="spellEnd"/>
      <w:r w:rsidRPr="00ED5BCB">
        <w:rPr>
          <w:sz w:val="22"/>
          <w:szCs w:val="22"/>
          <w:lang w:bidi="x-none"/>
        </w:rPr>
        <w:t xml:space="preserve"> </w:t>
      </w:r>
      <w:proofErr w:type="spellStart"/>
      <w:r w:rsidRPr="00ED5BCB">
        <w:rPr>
          <w:sz w:val="22"/>
          <w:szCs w:val="22"/>
          <w:lang w:bidi="x-none"/>
        </w:rPr>
        <w:t>Préventives</w:t>
      </w:r>
      <w:proofErr w:type="spellEnd"/>
      <w:r w:rsidRPr="00ED5BCB">
        <w:rPr>
          <w:sz w:val="22"/>
          <w:szCs w:val="22"/>
          <w:lang w:bidi="x-none"/>
        </w:rPr>
        <w:t xml:space="preserve"> (Francia), nella persona del Presidente </w:t>
      </w:r>
      <w:r w:rsidRPr="00ED5BCB">
        <w:rPr>
          <w:b/>
          <w:sz w:val="22"/>
          <w:szCs w:val="22"/>
          <w:lang w:bidi="x-none"/>
        </w:rPr>
        <w:t>Dominique Garcia</w:t>
      </w:r>
      <w:r w:rsidRPr="00ED5BCB">
        <w:rPr>
          <w:sz w:val="22"/>
          <w:szCs w:val="22"/>
          <w:lang w:bidi="x-none"/>
        </w:rPr>
        <w:t xml:space="preserve">, per la Tomba celtica di </w:t>
      </w:r>
      <w:proofErr w:type="spellStart"/>
      <w:r w:rsidRPr="00ED5BCB">
        <w:rPr>
          <w:sz w:val="22"/>
          <w:szCs w:val="22"/>
          <w:lang w:bidi="x-none"/>
        </w:rPr>
        <w:t>Lavau</w:t>
      </w:r>
      <w:proofErr w:type="spellEnd"/>
      <w:r w:rsidRPr="00ED5BCB">
        <w:rPr>
          <w:sz w:val="22"/>
          <w:szCs w:val="22"/>
          <w:lang w:bidi="x-none"/>
        </w:rPr>
        <w:t>;</w:t>
      </w:r>
    </w:p>
    <w:p w14:paraId="4BE86BEF" w14:textId="77777777" w:rsidR="00CB2B07" w:rsidRPr="00ED5BCB" w:rsidRDefault="00CB2B07" w:rsidP="00ED5BCB">
      <w:pPr>
        <w:ind w:left="284" w:right="-1"/>
        <w:jc w:val="both"/>
        <w:rPr>
          <w:sz w:val="22"/>
          <w:szCs w:val="22"/>
          <w:lang w:bidi="x-none"/>
        </w:rPr>
      </w:pPr>
      <w:r w:rsidRPr="00ED5BCB">
        <w:rPr>
          <w:sz w:val="22"/>
          <w:szCs w:val="22"/>
          <w:lang w:bidi="x-none"/>
        </w:rPr>
        <w:t xml:space="preserve">nel 2017 a </w:t>
      </w:r>
      <w:r w:rsidRPr="00ED5BCB">
        <w:rPr>
          <w:b/>
          <w:sz w:val="22"/>
          <w:szCs w:val="22"/>
          <w:lang w:bidi="x-none"/>
        </w:rPr>
        <w:t>Peter Pfälzner</w:t>
      </w:r>
      <w:r w:rsidRPr="00ED5BCB">
        <w:rPr>
          <w:sz w:val="22"/>
          <w:szCs w:val="22"/>
          <w:lang w:bidi="x-none"/>
        </w:rPr>
        <w:t xml:space="preserve">, Direttore della missione archeologica, per la città dell’Età del Bronzo presso il villaggio di </w:t>
      </w:r>
      <w:proofErr w:type="spellStart"/>
      <w:r w:rsidRPr="00ED5BCB">
        <w:rPr>
          <w:sz w:val="22"/>
          <w:szCs w:val="22"/>
          <w:lang w:bidi="x-none"/>
        </w:rPr>
        <w:t>Bassetki</w:t>
      </w:r>
      <w:proofErr w:type="spellEnd"/>
      <w:r w:rsidRPr="00ED5BCB">
        <w:rPr>
          <w:sz w:val="22"/>
          <w:szCs w:val="22"/>
          <w:lang w:bidi="x-none"/>
        </w:rPr>
        <w:t xml:space="preserve"> nel nord dell’Iraq;</w:t>
      </w:r>
    </w:p>
    <w:p w14:paraId="2E8181F2" w14:textId="77777777" w:rsidR="00CB2B07" w:rsidRPr="00ED5BCB" w:rsidRDefault="00CB2B07" w:rsidP="00ED5BCB">
      <w:pPr>
        <w:ind w:left="284" w:right="-1"/>
        <w:jc w:val="both"/>
        <w:rPr>
          <w:sz w:val="22"/>
          <w:szCs w:val="22"/>
          <w:lang w:bidi="x-none"/>
        </w:rPr>
      </w:pPr>
      <w:r w:rsidRPr="00ED5BCB">
        <w:rPr>
          <w:sz w:val="22"/>
          <w:szCs w:val="22"/>
          <w:lang w:bidi="x-none"/>
        </w:rPr>
        <w:t xml:space="preserve">nel 2018 a </w:t>
      </w:r>
      <w:r w:rsidRPr="00ED5BCB">
        <w:rPr>
          <w:b/>
          <w:sz w:val="22"/>
          <w:szCs w:val="22"/>
          <w:lang w:bidi="x-none"/>
        </w:rPr>
        <w:fldChar w:fldCharType="begin"/>
      </w:r>
      <w:r w:rsidRPr="00ED5BCB">
        <w:rPr>
          <w:b/>
          <w:sz w:val="22"/>
          <w:szCs w:val="22"/>
          <w:lang w:bidi="x-none"/>
        </w:rPr>
        <w:instrText xml:space="preserve"> CONTACT _Con-3F68CE5E3C \c \s \l </w:instrText>
      </w:r>
      <w:r w:rsidRPr="00ED5BCB">
        <w:rPr>
          <w:b/>
          <w:sz w:val="22"/>
          <w:szCs w:val="22"/>
          <w:lang w:bidi="x-none"/>
        </w:rPr>
        <w:fldChar w:fldCharType="separate"/>
      </w:r>
      <w:r w:rsidRPr="00ED5BCB">
        <w:rPr>
          <w:b/>
          <w:noProof/>
          <w:sz w:val="22"/>
          <w:szCs w:val="22"/>
          <w:lang w:bidi="x-none"/>
        </w:rPr>
        <w:t>Benjamin Clément</w:t>
      </w:r>
      <w:r w:rsidRPr="00ED5BCB">
        <w:rPr>
          <w:b/>
          <w:sz w:val="22"/>
          <w:szCs w:val="22"/>
          <w:lang w:bidi="x-none"/>
        </w:rPr>
        <w:fldChar w:fldCharType="end"/>
      </w:r>
      <w:r w:rsidRPr="00ED5BCB">
        <w:rPr>
          <w:sz w:val="22"/>
          <w:szCs w:val="22"/>
          <w:lang w:bidi="x-none"/>
        </w:rPr>
        <w:t>, Responsabile degli scavi, per la “piccola Pompei francese” di Vienne;</w:t>
      </w:r>
    </w:p>
    <w:p w14:paraId="3962FDC0" w14:textId="77777777" w:rsidR="00CB2B07" w:rsidRPr="00ED5BCB" w:rsidRDefault="00CB2B07" w:rsidP="00ED5BCB">
      <w:pPr>
        <w:ind w:left="284" w:right="-1"/>
        <w:jc w:val="both"/>
        <w:rPr>
          <w:sz w:val="22"/>
          <w:szCs w:val="22"/>
          <w:lang w:bidi="x-none"/>
        </w:rPr>
      </w:pPr>
      <w:r w:rsidRPr="00ED5BCB">
        <w:rPr>
          <w:sz w:val="22"/>
          <w:szCs w:val="22"/>
          <w:lang w:bidi="x-none"/>
        </w:rPr>
        <w:t xml:space="preserve">nel 2019 a </w:t>
      </w:r>
      <w:r w:rsidRPr="00ED5BCB">
        <w:rPr>
          <w:rStyle w:val="Enfasigrassetto"/>
          <w:sz w:val="22"/>
          <w:szCs w:val="22"/>
        </w:rPr>
        <w:t>Jonathan Adams</w:t>
      </w:r>
      <w:r w:rsidRPr="00ED5BCB">
        <w:rPr>
          <w:sz w:val="22"/>
          <w:szCs w:val="22"/>
          <w:lang w:bidi="x-none"/>
        </w:rPr>
        <w:t xml:space="preserve">, Responsabile del Black Sea Maritime </w:t>
      </w:r>
      <w:proofErr w:type="spellStart"/>
      <w:r w:rsidRPr="00ED5BCB">
        <w:rPr>
          <w:sz w:val="22"/>
          <w:szCs w:val="22"/>
          <w:lang w:bidi="x-none"/>
        </w:rPr>
        <w:t>Archaeology</w:t>
      </w:r>
      <w:proofErr w:type="spellEnd"/>
      <w:r w:rsidRPr="00ED5BCB">
        <w:rPr>
          <w:sz w:val="22"/>
          <w:szCs w:val="22"/>
          <w:lang w:bidi="x-none"/>
        </w:rPr>
        <w:t xml:space="preserve"> Project (MAP), per la scoperta nel Mar Nero del più antico relitto intatto del mondo; </w:t>
      </w:r>
    </w:p>
    <w:p w14:paraId="25AD8A9D" w14:textId="77777777" w:rsidR="00CB2B07" w:rsidRPr="00ED5BCB" w:rsidRDefault="00CB2B07" w:rsidP="00ED5BCB">
      <w:pPr>
        <w:ind w:left="284" w:right="-1"/>
        <w:jc w:val="both"/>
        <w:rPr>
          <w:sz w:val="22"/>
          <w:szCs w:val="22"/>
          <w:lang w:bidi="x-none"/>
        </w:rPr>
      </w:pPr>
      <w:r w:rsidRPr="00ED5BCB">
        <w:rPr>
          <w:sz w:val="22"/>
          <w:szCs w:val="22"/>
          <w:lang w:bidi="x-none"/>
        </w:rPr>
        <w:t xml:space="preserve">nel 2020 a </w:t>
      </w:r>
      <w:r w:rsidRPr="00ED5BCB">
        <w:rPr>
          <w:b/>
          <w:bCs/>
          <w:sz w:val="22"/>
          <w:szCs w:val="22"/>
          <w:lang w:bidi="x-none"/>
        </w:rPr>
        <w:t>Daniele Morandi Bonacossi</w:t>
      </w:r>
      <w:r w:rsidRPr="00ED5BCB">
        <w:rPr>
          <w:sz w:val="22"/>
          <w:szCs w:val="22"/>
          <w:lang w:bidi="x-none"/>
        </w:rPr>
        <w:t>, Direttore della Missione Archeologica Italiana nel Kurdistan Iracheno e Ordinario di Archeologia e Storia dell’Arte del Vicino Oriente Antico dell’Università di Udine, per la scoperta di dieci rilievi rupestri assiri raffiguranti gli dèi dell’Antica Mesopotamia;</w:t>
      </w:r>
    </w:p>
    <w:p w14:paraId="0DAB770A" w14:textId="77777777" w:rsidR="00CB2B07" w:rsidRPr="00ED5BCB" w:rsidRDefault="00CB2B07" w:rsidP="00ED5BCB">
      <w:pPr>
        <w:ind w:left="284" w:right="-1"/>
        <w:jc w:val="both"/>
        <w:rPr>
          <w:b/>
          <w:bCs/>
          <w:sz w:val="22"/>
          <w:szCs w:val="22"/>
        </w:rPr>
      </w:pPr>
      <w:r w:rsidRPr="00ED5BCB">
        <w:rPr>
          <w:sz w:val="22"/>
          <w:szCs w:val="22"/>
          <w:lang w:bidi="x-none"/>
        </w:rPr>
        <w:t xml:space="preserve">nel 2021 alla scoperta di </w:t>
      </w:r>
      <w:r w:rsidRPr="00ED5BCB">
        <w:rPr>
          <w:b/>
          <w:bCs/>
          <w:sz w:val="22"/>
          <w:szCs w:val="22"/>
        </w:rPr>
        <w:t>“centinaia di sarcofagi nella necropoli di Saqqara in Egitto”</w:t>
      </w:r>
      <w:r w:rsidRPr="00ED5BCB">
        <w:rPr>
          <w:sz w:val="22"/>
          <w:szCs w:val="22"/>
        </w:rPr>
        <w:t>;</w:t>
      </w:r>
    </w:p>
    <w:p w14:paraId="0602717C" w14:textId="77777777" w:rsidR="00CB2B07" w:rsidRPr="00ED5BCB" w:rsidRDefault="00CB2B07" w:rsidP="00ED5BCB">
      <w:pPr>
        <w:ind w:left="284" w:right="-1"/>
        <w:jc w:val="both"/>
        <w:rPr>
          <w:color w:val="000000"/>
          <w:sz w:val="22"/>
          <w:szCs w:val="22"/>
        </w:rPr>
      </w:pPr>
      <w:r w:rsidRPr="00ED5BCB">
        <w:rPr>
          <w:color w:val="000000"/>
          <w:sz w:val="22"/>
          <w:szCs w:val="22"/>
        </w:rPr>
        <w:t xml:space="preserve">nel 2022 a </w:t>
      </w:r>
      <w:r w:rsidRPr="00ED5BCB">
        <w:rPr>
          <w:b/>
          <w:bCs/>
          <w:color w:val="000000"/>
          <w:sz w:val="22"/>
          <w:szCs w:val="22"/>
        </w:rPr>
        <w:t>Zahi Hawass</w:t>
      </w:r>
      <w:r w:rsidRPr="00ED5BCB">
        <w:rPr>
          <w:color w:val="000000"/>
          <w:sz w:val="22"/>
          <w:szCs w:val="22"/>
        </w:rPr>
        <w:t>, Direttore della Missione Archeologica che ha scoperto “la città d’oro perduta”, fondata da Amenhotep III, riaffiorata dal deserto nei pressi di Luxor;</w:t>
      </w:r>
    </w:p>
    <w:p w14:paraId="26C85407" w14:textId="77777777" w:rsidR="00CB2B07" w:rsidRPr="00ED5BCB" w:rsidRDefault="00CB2B07" w:rsidP="00ED5BCB">
      <w:pPr>
        <w:ind w:left="284" w:right="-1"/>
        <w:jc w:val="both"/>
        <w:rPr>
          <w:color w:val="000000"/>
          <w:sz w:val="22"/>
          <w:szCs w:val="22"/>
        </w:rPr>
      </w:pPr>
      <w:r w:rsidRPr="00ED5BCB">
        <w:rPr>
          <w:color w:val="000000"/>
          <w:sz w:val="22"/>
          <w:szCs w:val="22"/>
        </w:rPr>
        <w:t>nel 2023 ad </w:t>
      </w:r>
      <w:r w:rsidRPr="00ED5BCB">
        <w:rPr>
          <w:b/>
          <w:bCs/>
          <w:color w:val="000000"/>
          <w:sz w:val="22"/>
          <w:szCs w:val="22"/>
        </w:rPr>
        <w:t>Agnese Carletti</w:t>
      </w:r>
      <w:r w:rsidRPr="00ED5BCB">
        <w:rPr>
          <w:color w:val="000000"/>
          <w:sz w:val="22"/>
          <w:szCs w:val="22"/>
        </w:rPr>
        <w:t> Sindaco di San Casciano dei Bagni in rappresentanza dell’Amministrazione Comunale titolare dell’area e a </w:t>
      </w:r>
      <w:r w:rsidRPr="00ED5BCB">
        <w:rPr>
          <w:b/>
          <w:bCs/>
          <w:color w:val="000000"/>
          <w:sz w:val="22"/>
          <w:szCs w:val="22"/>
        </w:rPr>
        <w:t>Jacopo Tabolli</w:t>
      </w:r>
      <w:r w:rsidRPr="00ED5BCB">
        <w:rPr>
          <w:color w:val="000000"/>
          <w:sz w:val="22"/>
          <w:szCs w:val="22"/>
        </w:rPr>
        <w:t> Responsabile scientifico dello scavo per la scoperta delle 24 statue di bronzo di epoca etrusca e romana riaffiorate dal fango a San Casciano dei Bagni (provincia di Siena);</w:t>
      </w:r>
    </w:p>
    <w:p w14:paraId="6E4C49EF" w14:textId="77777777" w:rsidR="00CB2B07" w:rsidRPr="00ED5BCB" w:rsidRDefault="00CB2B07" w:rsidP="00ED5BCB">
      <w:pPr>
        <w:ind w:left="284" w:right="-1"/>
        <w:jc w:val="both"/>
        <w:rPr>
          <w:color w:val="000000"/>
          <w:sz w:val="22"/>
          <w:szCs w:val="22"/>
        </w:rPr>
      </w:pPr>
      <w:r w:rsidRPr="00ED5BCB">
        <w:rPr>
          <w:color w:val="000000"/>
          <w:sz w:val="22"/>
          <w:szCs w:val="22"/>
        </w:rPr>
        <w:t xml:space="preserve">nel 2024 al </w:t>
      </w:r>
      <w:r w:rsidRPr="00ED5BCB">
        <w:rPr>
          <w:b/>
          <w:bCs/>
          <w:color w:val="000000"/>
          <w:sz w:val="22"/>
          <w:szCs w:val="22"/>
        </w:rPr>
        <w:t xml:space="preserve">MOLA Museum of London </w:t>
      </w:r>
      <w:proofErr w:type="spellStart"/>
      <w:r w:rsidRPr="00ED5BCB">
        <w:rPr>
          <w:b/>
          <w:bCs/>
          <w:color w:val="000000"/>
          <w:sz w:val="22"/>
          <w:szCs w:val="22"/>
        </w:rPr>
        <w:t>Archaeology</w:t>
      </w:r>
      <w:proofErr w:type="spellEnd"/>
      <w:r w:rsidRPr="00ED5BCB">
        <w:rPr>
          <w:color w:val="000000"/>
          <w:sz w:val="22"/>
          <w:szCs w:val="22"/>
        </w:rPr>
        <w:t xml:space="preserve"> per la scoperta a Londra, nel quartiere di Southwark, dei resti di un mausoleo romano;</w:t>
      </w:r>
    </w:p>
    <w:p w14:paraId="7FBD5B45" w14:textId="77777777" w:rsidR="00CB2B07" w:rsidRPr="00ED5BCB" w:rsidRDefault="00CB2B07" w:rsidP="00ED5BCB">
      <w:pPr>
        <w:ind w:left="284" w:right="-1"/>
        <w:jc w:val="both"/>
        <w:rPr>
          <w:sz w:val="22"/>
          <w:szCs w:val="22"/>
        </w:rPr>
      </w:pPr>
      <w:r w:rsidRPr="00ED5BCB">
        <w:rPr>
          <w:color w:val="000000"/>
          <w:sz w:val="22"/>
          <w:szCs w:val="22"/>
        </w:rPr>
        <w:t xml:space="preserve">nel 2025 a </w:t>
      </w:r>
      <w:r w:rsidRPr="00ED5BCB">
        <w:rPr>
          <w:rStyle w:val="Enfasigrassetto"/>
          <w:sz w:val="22"/>
          <w:szCs w:val="22"/>
        </w:rPr>
        <w:t>Lina Mendoni</w:t>
      </w:r>
      <w:r w:rsidRPr="00ED5BCB">
        <w:rPr>
          <w:sz w:val="22"/>
          <w:szCs w:val="22"/>
        </w:rPr>
        <w:t xml:space="preserve"> Ministro della Cultura e dello Sport della Grecia e </w:t>
      </w:r>
      <w:r w:rsidRPr="00ED5BCB">
        <w:rPr>
          <w:rStyle w:val="Enfasigrassetto"/>
          <w:sz w:val="22"/>
          <w:szCs w:val="22"/>
        </w:rPr>
        <w:t xml:space="preserve">Olympia </w:t>
      </w:r>
      <w:proofErr w:type="spellStart"/>
      <w:r w:rsidRPr="00ED5BCB">
        <w:rPr>
          <w:rStyle w:val="Enfasigrassetto"/>
          <w:sz w:val="22"/>
          <w:szCs w:val="22"/>
        </w:rPr>
        <w:t>Vikatou</w:t>
      </w:r>
      <w:proofErr w:type="spellEnd"/>
      <w:r w:rsidRPr="00ED5BCB">
        <w:rPr>
          <w:sz w:val="22"/>
          <w:szCs w:val="22"/>
        </w:rPr>
        <w:t xml:space="preserve"> Direttore Generale Antichità e Patrimonio Culturale del Ministero ellenico per la scoperta di un antico edificio minoico a Creta, risalente a oltre 4.000 anni fa, che richiama il mito del labirinto.</w:t>
      </w:r>
    </w:p>
    <w:p w14:paraId="1E63533D" w14:textId="77777777" w:rsidR="00CB2B07" w:rsidRPr="00ED5BCB" w:rsidRDefault="00CB2B07" w:rsidP="00ED5BCB">
      <w:pPr>
        <w:ind w:right="140"/>
        <w:rPr>
          <w:b/>
          <w:sz w:val="22"/>
          <w:szCs w:val="22"/>
          <w:highlight w:val="yellow"/>
          <w:lang w:bidi="it-IT"/>
        </w:rPr>
      </w:pPr>
    </w:p>
    <w:p w14:paraId="637D17A9" w14:textId="5C7A57D5" w:rsidR="00CB2B07" w:rsidRPr="00ED5BCB" w:rsidRDefault="00CB2B07" w:rsidP="00ED5BCB">
      <w:pPr>
        <w:ind w:left="284" w:right="140"/>
        <w:rPr>
          <w:b/>
          <w:sz w:val="22"/>
          <w:szCs w:val="22"/>
          <w:lang w:bidi="it-IT"/>
        </w:rPr>
      </w:pPr>
      <w:r w:rsidRPr="00ED5BCB">
        <w:rPr>
          <w:b/>
          <w:sz w:val="22"/>
          <w:szCs w:val="22"/>
          <w:lang w:bidi="it-IT"/>
        </w:rPr>
        <w:t xml:space="preserve">Foto e video scoperte: </w:t>
      </w:r>
      <w:r w:rsidR="00271BF3" w:rsidRPr="00271BF3">
        <w:rPr>
          <w:b/>
          <w:sz w:val="22"/>
          <w:szCs w:val="22"/>
          <w:lang w:bidi="it-IT"/>
        </w:rPr>
        <w:t>https://www.swisstransfer.com/dl/01a0903c-1bc6-7005-be7a-13e30f85915e</w:t>
      </w:r>
    </w:p>
    <w:p w14:paraId="510199B1" w14:textId="77777777" w:rsidR="00CB2B07" w:rsidRPr="00ED5BCB" w:rsidRDefault="00CB2B07" w:rsidP="00ED5BCB">
      <w:pPr>
        <w:ind w:right="140"/>
        <w:jc w:val="both"/>
        <w:rPr>
          <w:b/>
          <w:color w:val="000000" w:themeColor="text1"/>
          <w:sz w:val="22"/>
          <w:szCs w:val="22"/>
          <w:lang w:bidi="it-IT"/>
        </w:rPr>
      </w:pPr>
    </w:p>
    <w:p w14:paraId="4571F956" w14:textId="403327FF" w:rsidR="00CB2B07" w:rsidRDefault="00CB2B07" w:rsidP="00ED5BCB">
      <w:pPr>
        <w:ind w:left="284" w:right="140"/>
        <w:rPr>
          <w:b/>
          <w:bCs/>
          <w:sz w:val="22"/>
          <w:szCs w:val="22"/>
        </w:rPr>
      </w:pPr>
      <w:r w:rsidRPr="00ED5BCB">
        <w:rPr>
          <w:b/>
          <w:sz w:val="22"/>
          <w:szCs w:val="22"/>
          <w:lang w:bidi="it-IT"/>
        </w:rPr>
        <w:t>Per ulteriori info sulle scoperte:</w:t>
      </w:r>
      <w:r w:rsidRPr="00ED5BCB">
        <w:rPr>
          <w:rStyle w:val="Collegamentoipertestuale"/>
          <w:b/>
          <w:bCs/>
          <w:sz w:val="22"/>
          <w:szCs w:val="22"/>
          <w:u w:val="none"/>
        </w:rPr>
        <w:t xml:space="preserve"> </w:t>
      </w:r>
      <w:hyperlink r:id="rId7" w:history="1">
        <w:r w:rsidR="004466F2" w:rsidRPr="00852533">
          <w:rPr>
            <w:rStyle w:val="Collegamentoipertestuale"/>
            <w:b/>
            <w:bCs/>
            <w:sz w:val="22"/>
            <w:szCs w:val="22"/>
          </w:rPr>
          <w:t>https://www.borsaturismoarcheologico.it/premio-palmyra-2026/</w:t>
        </w:r>
      </w:hyperlink>
    </w:p>
    <w:p w14:paraId="40773082" w14:textId="77777777" w:rsidR="00CB2B07" w:rsidRPr="00ED5BCB" w:rsidRDefault="00CB2B07" w:rsidP="00ED5BCB">
      <w:pPr>
        <w:rPr>
          <w:sz w:val="22"/>
          <w:szCs w:val="22"/>
        </w:rPr>
      </w:pPr>
    </w:p>
    <w:p w14:paraId="378CC404" w14:textId="77777777" w:rsidR="00CB2B07" w:rsidRPr="00ED5BCB" w:rsidRDefault="00CB2B07" w:rsidP="00ED5BCB">
      <w:pPr>
        <w:rPr>
          <w:sz w:val="22"/>
          <w:szCs w:val="22"/>
        </w:rPr>
      </w:pPr>
    </w:p>
    <w:p w14:paraId="35AE09C1" w14:textId="77777777" w:rsidR="00CB2B07" w:rsidRPr="00ED5BCB" w:rsidRDefault="00CB2B07" w:rsidP="00ED5BCB">
      <w:pPr>
        <w:ind w:right="140"/>
        <w:jc w:val="right"/>
        <w:rPr>
          <w:sz w:val="22"/>
          <w:szCs w:val="22"/>
          <w:lang w:bidi="x-none"/>
        </w:rPr>
      </w:pPr>
      <w:r w:rsidRPr="00ED5BCB">
        <w:rPr>
          <w:sz w:val="22"/>
          <w:szCs w:val="22"/>
          <w:lang w:bidi="x-none"/>
        </w:rPr>
        <w:t>Ufficio Stampa Leader srl</w:t>
      </w:r>
    </w:p>
    <w:p w14:paraId="70B8FA17" w14:textId="77777777" w:rsidR="00CB2B07" w:rsidRPr="00ED5BCB" w:rsidRDefault="00CB2B07" w:rsidP="00ED5BCB">
      <w:pPr>
        <w:ind w:right="140"/>
        <w:jc w:val="right"/>
        <w:rPr>
          <w:rStyle w:val="Collegamentoipertestuale"/>
          <w:i/>
          <w:iCs/>
          <w:sz w:val="22"/>
          <w:szCs w:val="22"/>
        </w:rPr>
      </w:pPr>
      <w:hyperlink r:id="rId8" w:history="1">
        <w:r w:rsidRPr="00ED5BCB">
          <w:rPr>
            <w:rStyle w:val="Collegamentoipertestuale"/>
            <w:i/>
            <w:iCs/>
            <w:sz w:val="22"/>
            <w:szCs w:val="22"/>
          </w:rPr>
          <w:t>comunicazione@leaderonline.it</w:t>
        </w:r>
      </w:hyperlink>
    </w:p>
    <w:p w14:paraId="035F416A" w14:textId="77777777" w:rsidR="00CB2B07" w:rsidRPr="00ED5BCB" w:rsidRDefault="00CB2B07" w:rsidP="00ED5BCB">
      <w:pPr>
        <w:ind w:right="140"/>
        <w:jc w:val="right"/>
        <w:rPr>
          <w:color w:val="000000" w:themeColor="text1"/>
          <w:sz w:val="22"/>
          <w:szCs w:val="22"/>
        </w:rPr>
      </w:pPr>
      <w:r w:rsidRPr="00ED5BCB">
        <w:rPr>
          <w:rStyle w:val="Collegamentoipertestuale"/>
          <w:color w:val="000000" w:themeColor="text1"/>
          <w:sz w:val="22"/>
          <w:szCs w:val="22"/>
          <w:u w:val="none"/>
        </w:rPr>
        <w:t>089/253170</w:t>
      </w:r>
    </w:p>
    <w:p w14:paraId="472CDC5B" w14:textId="77777777" w:rsidR="007410DD" w:rsidRPr="00ED5BCB" w:rsidRDefault="007410DD">
      <w:pPr>
        <w:rPr>
          <w:sz w:val="22"/>
          <w:szCs w:val="22"/>
        </w:rPr>
      </w:pPr>
    </w:p>
    <w:sectPr w:rsidR="007410DD" w:rsidRPr="00ED5BCB" w:rsidSect="00CB2B07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2194" w:right="567" w:bottom="851" w:left="567" w:header="189" w:footer="265" w:gutter="0"/>
      <w:pgNumType w:start="1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3ECECCB" w14:textId="77777777" w:rsidR="00D81D9A" w:rsidRDefault="00D81D9A" w:rsidP="00CB2B07">
      <w:r>
        <w:separator/>
      </w:r>
    </w:p>
  </w:endnote>
  <w:endnote w:type="continuationSeparator" w:id="0">
    <w:p w14:paraId="5AD61817" w14:textId="77777777" w:rsidR="00D81D9A" w:rsidRDefault="00D81D9A" w:rsidP="00CB2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20102010804080708"/>
    <w:charset w:val="00"/>
    <w:family w:val="decorative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B0C505B" w14:textId="4AA0460C" w:rsidR="00CB2B07" w:rsidRPr="000B3813" w:rsidRDefault="00CB2B07" w:rsidP="00CB2B07">
    <w:pPr>
      <w:autoSpaceDE w:val="0"/>
      <w:spacing w:before="60" w:after="60"/>
      <w:ind w:left="3686" w:right="360"/>
      <w:rPr>
        <w:rFonts w:ascii="Arial" w:hAnsi="Arial" w:cs="Arial"/>
        <w:b/>
        <w:color w:val="01538D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3BFE7F85" wp14:editId="01AC097D">
              <wp:simplePos x="0" y="0"/>
              <wp:positionH relativeFrom="column">
                <wp:posOffset>4266565</wp:posOffset>
              </wp:positionH>
              <wp:positionV relativeFrom="paragraph">
                <wp:posOffset>125730</wp:posOffset>
              </wp:positionV>
              <wp:extent cx="2270760" cy="0"/>
              <wp:effectExtent l="12700" t="12700" r="15240" b="12700"/>
              <wp:wrapNone/>
              <wp:docPr id="1511396088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227076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1538D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A02EA9" id="Line 2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5.95pt,9.9pt" to="514.75pt,9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" strokecolor="#01538d" strokeweight=".26mm">
              <v:stroke joinstyle="miter" endcap="square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13C18963" wp14:editId="02C0545D">
              <wp:simplePos x="0" y="0"/>
              <wp:positionH relativeFrom="column">
                <wp:posOffset>-8255</wp:posOffset>
              </wp:positionH>
              <wp:positionV relativeFrom="paragraph">
                <wp:posOffset>111125</wp:posOffset>
              </wp:positionV>
              <wp:extent cx="2298065" cy="0"/>
              <wp:effectExtent l="12700" t="12700" r="13335" b="12700"/>
              <wp:wrapNone/>
              <wp:docPr id="180374411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2298065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1538D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836DA2" id="Line 1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65pt,8.75pt" to="180.3pt,8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" strokecolor="#01538d" strokeweight=".26mm">
              <v:stroke joinstyle="miter" endcap="square"/>
              <o:lock v:ext="edit" shapetype="f"/>
            </v:line>
          </w:pict>
        </mc:Fallback>
      </mc:AlternateContent>
    </w:r>
    <w:r>
      <w:rPr>
        <w:rFonts w:ascii="Arial" w:hAnsi="Arial" w:cs="Arial"/>
        <w:b/>
        <w:i/>
        <w:color w:val="F29400"/>
        <w:sz w:val="18"/>
        <w:szCs w:val="18"/>
      </w:rPr>
      <w:t>Ideazio</w:t>
    </w:r>
    <w:r w:rsidRPr="000B3813">
      <w:rPr>
        <w:rFonts w:ascii="Arial" w:hAnsi="Arial" w:cs="Arial"/>
        <w:b/>
        <w:i/>
        <w:color w:val="F29400"/>
        <w:sz w:val="18"/>
        <w:szCs w:val="18"/>
      </w:rPr>
      <w:t>ne e Organizzazione BMTA</w:t>
    </w:r>
    <w:r>
      <w:rPr>
        <w:rFonts w:ascii="Arial" w:hAnsi="Arial" w:cs="Arial"/>
        <w:b/>
        <w:i/>
        <w:color w:val="F29400"/>
        <w:sz w:val="18"/>
        <w:szCs w:val="18"/>
      </w:rPr>
      <w:t xml:space="preserve">      </w:t>
    </w:r>
  </w:p>
  <w:p w14:paraId="5FEB4F85" w14:textId="3BC53DF6" w:rsidR="00CB2B07" w:rsidRPr="00CB2B07" w:rsidRDefault="00CB2B07" w:rsidP="00CB2B07">
    <w:pPr>
      <w:autoSpaceDE w:val="0"/>
      <w:spacing w:before="60" w:after="60"/>
      <w:ind w:left="284" w:right="140"/>
      <w:jc w:val="center"/>
      <w:rPr>
        <w:sz w:val="20"/>
        <w:szCs w:val="20"/>
      </w:rPr>
    </w:pPr>
    <w:r w:rsidRPr="00256E13">
      <w:rPr>
        <w:rFonts w:ascii="Arial" w:hAnsi="Arial" w:cs="Arial"/>
        <w:b/>
        <w:color w:val="01538D"/>
        <w:sz w:val="20"/>
        <w:szCs w:val="20"/>
      </w:rPr>
      <w:t>Leader srl</w:t>
    </w:r>
    <w:r w:rsidRPr="00256E13">
      <w:rPr>
        <w:rFonts w:ascii="Arial" w:hAnsi="Arial" w:cs="Arial"/>
        <w:color w:val="01538D"/>
        <w:sz w:val="20"/>
        <w:szCs w:val="20"/>
      </w:rPr>
      <w:t xml:space="preserve"> Via Roma, 226 - 84121 Salerno </w:t>
    </w:r>
    <w:r w:rsidRPr="00256E13">
      <w:rPr>
        <w:rFonts w:ascii="Arial" w:hAnsi="Arial" w:cs="Arial"/>
        <w:color w:val="F29400"/>
        <w:sz w:val="20"/>
        <w:szCs w:val="20"/>
      </w:rPr>
      <w:t xml:space="preserve">• </w:t>
    </w:r>
    <w:r w:rsidRPr="00256E13">
      <w:rPr>
        <w:rFonts w:ascii="Arial" w:hAnsi="Arial" w:cs="Arial"/>
        <w:color w:val="01538D"/>
        <w:sz w:val="20"/>
        <w:szCs w:val="20"/>
      </w:rPr>
      <w:t xml:space="preserve">tel. 089.253170 </w:t>
    </w:r>
    <w:r w:rsidRPr="00256E13">
      <w:rPr>
        <w:rFonts w:ascii="Arial" w:hAnsi="Arial" w:cs="Arial"/>
        <w:color w:val="F29400"/>
        <w:sz w:val="20"/>
        <w:szCs w:val="20"/>
      </w:rPr>
      <w:t xml:space="preserve">• </w:t>
    </w:r>
    <w:r w:rsidRPr="00256E13">
      <w:rPr>
        <w:rFonts w:ascii="Arial" w:hAnsi="Arial" w:cs="Arial"/>
        <w:color w:val="01538D"/>
        <w:sz w:val="20"/>
        <w:szCs w:val="20"/>
      </w:rPr>
      <w:t>info@bmta.it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Numeropagina"/>
      </w:rPr>
      <w:id w:val="-1189902915"/>
      <w:docPartObj>
        <w:docPartGallery w:val="Page Numbers (Bottom of Page)"/>
        <w:docPartUnique/>
      </w:docPartObj>
    </w:sdtPr>
    <w:sdtContent>
      <w:p w14:paraId="4FCCE2A9" w14:textId="77777777" w:rsidR="00CB2B07" w:rsidRDefault="00CB2B07" w:rsidP="00660A37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>
          <w:rPr>
            <w:rStyle w:val="Numeropagina"/>
            <w:noProof/>
          </w:rPr>
          <w:t>3</w:t>
        </w:r>
        <w:r>
          <w:rPr>
            <w:rStyle w:val="Numeropagina"/>
          </w:rPr>
          <w:fldChar w:fldCharType="end"/>
        </w:r>
      </w:p>
    </w:sdtContent>
  </w:sdt>
  <w:p w14:paraId="022046CA" w14:textId="77777777" w:rsidR="00CB2B07" w:rsidRPr="000B3813" w:rsidRDefault="00CB2B07" w:rsidP="00FE7610">
    <w:pPr>
      <w:autoSpaceDE w:val="0"/>
      <w:spacing w:before="60" w:after="60"/>
      <w:ind w:left="3686" w:right="360"/>
      <w:rPr>
        <w:rFonts w:ascii="Arial" w:hAnsi="Arial" w:cs="Arial"/>
        <w:b/>
        <w:color w:val="01538D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B1FB590" wp14:editId="5A8506C4">
              <wp:simplePos x="0" y="0"/>
              <wp:positionH relativeFrom="column">
                <wp:posOffset>4266565</wp:posOffset>
              </wp:positionH>
              <wp:positionV relativeFrom="paragraph">
                <wp:posOffset>125730</wp:posOffset>
              </wp:positionV>
              <wp:extent cx="2270760" cy="0"/>
              <wp:effectExtent l="12700" t="12700" r="15240" b="1270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227076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1538D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B9B06D" id="Line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5.95pt,9.9pt" to="514.75pt,9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" strokecolor="#01538d" strokeweight=".26mm">
              <v:stroke joinstyle="miter" endcap="square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3C61628C" wp14:editId="7F0E6A6D">
              <wp:simplePos x="0" y="0"/>
              <wp:positionH relativeFrom="column">
                <wp:posOffset>-8255</wp:posOffset>
              </wp:positionH>
              <wp:positionV relativeFrom="paragraph">
                <wp:posOffset>111125</wp:posOffset>
              </wp:positionV>
              <wp:extent cx="2298065" cy="0"/>
              <wp:effectExtent l="12700" t="12700" r="13335" b="12700"/>
              <wp:wrapNone/>
              <wp:docPr id="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2298065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1538D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0E7B75" id="Line 1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65pt,8.75pt" to="180.3pt,8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" strokecolor="#01538d" strokeweight=".26mm">
              <v:stroke joinstyle="miter" endcap="square"/>
              <o:lock v:ext="edit" shapetype="f"/>
            </v:line>
          </w:pict>
        </mc:Fallback>
      </mc:AlternateContent>
    </w:r>
    <w:r>
      <w:rPr>
        <w:rFonts w:ascii="Arial" w:hAnsi="Arial" w:cs="Arial"/>
        <w:b/>
        <w:i/>
        <w:color w:val="F29400"/>
        <w:sz w:val="18"/>
        <w:szCs w:val="18"/>
      </w:rPr>
      <w:t>Ideazio</w:t>
    </w:r>
    <w:r w:rsidRPr="000B3813">
      <w:rPr>
        <w:rFonts w:ascii="Arial" w:hAnsi="Arial" w:cs="Arial"/>
        <w:b/>
        <w:i/>
        <w:color w:val="F29400"/>
        <w:sz w:val="18"/>
        <w:szCs w:val="18"/>
      </w:rPr>
      <w:t>ne e Organizzazione BMTA</w:t>
    </w:r>
    <w:r>
      <w:rPr>
        <w:rFonts w:ascii="Arial" w:hAnsi="Arial" w:cs="Arial"/>
        <w:b/>
        <w:i/>
        <w:color w:val="F29400"/>
        <w:sz w:val="18"/>
        <w:szCs w:val="18"/>
      </w:rPr>
      <w:t xml:space="preserve">      </w:t>
    </w:r>
  </w:p>
  <w:p w14:paraId="2B485B3F" w14:textId="77777777" w:rsidR="00CB2B07" w:rsidRPr="00256E13" w:rsidRDefault="00CB2B07" w:rsidP="005D3702">
    <w:pPr>
      <w:autoSpaceDE w:val="0"/>
      <w:spacing w:before="60" w:after="60"/>
      <w:ind w:left="284" w:right="140"/>
      <w:jc w:val="center"/>
      <w:rPr>
        <w:sz w:val="20"/>
        <w:szCs w:val="20"/>
      </w:rPr>
    </w:pPr>
    <w:r w:rsidRPr="00256E13">
      <w:rPr>
        <w:rFonts w:ascii="Arial" w:hAnsi="Arial" w:cs="Arial"/>
        <w:b/>
        <w:color w:val="01538D"/>
        <w:sz w:val="20"/>
        <w:szCs w:val="20"/>
      </w:rPr>
      <w:t>Leader srl</w:t>
    </w:r>
    <w:r w:rsidRPr="00256E13">
      <w:rPr>
        <w:rFonts w:ascii="Arial" w:hAnsi="Arial" w:cs="Arial"/>
        <w:color w:val="01538D"/>
        <w:sz w:val="20"/>
        <w:szCs w:val="20"/>
      </w:rPr>
      <w:t xml:space="preserve"> Via Roma, 226 - 84121 Salerno </w:t>
    </w:r>
    <w:r w:rsidRPr="00256E13">
      <w:rPr>
        <w:rFonts w:ascii="Arial" w:hAnsi="Arial" w:cs="Arial"/>
        <w:color w:val="F29400"/>
        <w:sz w:val="20"/>
        <w:szCs w:val="20"/>
      </w:rPr>
      <w:t xml:space="preserve">• </w:t>
    </w:r>
    <w:r w:rsidRPr="00256E13">
      <w:rPr>
        <w:rFonts w:ascii="Arial" w:hAnsi="Arial" w:cs="Arial"/>
        <w:color w:val="01538D"/>
        <w:sz w:val="20"/>
        <w:szCs w:val="20"/>
      </w:rPr>
      <w:t xml:space="preserve">tel. 089.253170 </w:t>
    </w:r>
    <w:r w:rsidRPr="00256E13">
      <w:rPr>
        <w:rFonts w:ascii="Arial" w:hAnsi="Arial" w:cs="Arial"/>
        <w:color w:val="F29400"/>
        <w:sz w:val="20"/>
        <w:szCs w:val="20"/>
      </w:rPr>
      <w:t xml:space="preserve">• </w:t>
    </w:r>
    <w:r w:rsidRPr="00256E13">
      <w:rPr>
        <w:rFonts w:ascii="Arial" w:hAnsi="Arial" w:cs="Arial"/>
        <w:color w:val="01538D"/>
        <w:sz w:val="20"/>
        <w:szCs w:val="20"/>
      </w:rPr>
      <w:t>info@bmta.it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BA4F2E2" w14:textId="77777777" w:rsidR="00D81D9A" w:rsidRDefault="00D81D9A" w:rsidP="00CB2B07">
      <w:r>
        <w:separator/>
      </w:r>
    </w:p>
  </w:footnote>
  <w:footnote w:type="continuationSeparator" w:id="0">
    <w:p w14:paraId="646B91A0" w14:textId="77777777" w:rsidR="00D81D9A" w:rsidRDefault="00D81D9A" w:rsidP="00CB2B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55C76D4" w14:textId="6409BDCB" w:rsidR="00CB2B07" w:rsidRDefault="00EE30A1">
    <w:pPr>
      <w:pStyle w:val="Intestazione"/>
    </w:pPr>
    <w:r>
      <w:rPr>
        <w:noProof/>
        <w14:ligatures w14:val="standardContextual"/>
      </w:rPr>
      <w:drawing>
        <wp:inline distT="0" distB="0" distL="0" distR="0" wp14:anchorId="64C2FA6C" wp14:editId="1119519A">
          <wp:extent cx="6840220" cy="1130300"/>
          <wp:effectExtent l="0" t="0" r="5080" b="0"/>
          <wp:docPr id="1042689833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74313108" name="Immagine 187431310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40220" cy="1130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E378BC4" w14:textId="3FF4ACB1" w:rsidR="00CB2B07" w:rsidRDefault="00EE30A1" w:rsidP="00E674E3">
    <w:pPr>
      <w:tabs>
        <w:tab w:val="left" w:pos="4320"/>
      </w:tabs>
    </w:pPr>
    <w:r>
      <w:rPr>
        <w:noProof/>
        <w14:ligatures w14:val="standardContextual"/>
      </w:rPr>
      <w:drawing>
        <wp:inline distT="0" distB="0" distL="0" distR="0" wp14:anchorId="2891E98E" wp14:editId="71CE7D40">
          <wp:extent cx="6840220" cy="1130300"/>
          <wp:effectExtent l="0" t="0" r="5080" b="0"/>
          <wp:docPr id="1874313108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74313108" name="Immagine 187431310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40220" cy="1130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B2B07">
      <w:rPr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D9F33AC"/>
    <w:multiLevelType w:val="hybridMultilevel"/>
    <w:tmpl w:val="343C523A"/>
    <w:lvl w:ilvl="0" w:tplc="BFC09D78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2332095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8"/>
  <w:mirrorMargins/>
  <w:proofState w:spelling="clean" w:grammar="clean"/>
  <w:defaultTabStop w:val="708"/>
  <w:hyphenationZone w:val="283"/>
  <w:evenAndOddHeaders/>
  <w:drawingGridHorizontalSpacing w:val="120"/>
  <w:drawingGridVerticalSpacing w:val="163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B07"/>
    <w:rsid w:val="000B36A0"/>
    <w:rsid w:val="00235E3C"/>
    <w:rsid w:val="00271BF3"/>
    <w:rsid w:val="004008EF"/>
    <w:rsid w:val="004466F2"/>
    <w:rsid w:val="004A5F41"/>
    <w:rsid w:val="005F5752"/>
    <w:rsid w:val="006F4547"/>
    <w:rsid w:val="007264F0"/>
    <w:rsid w:val="007410DD"/>
    <w:rsid w:val="007855D7"/>
    <w:rsid w:val="007F29C8"/>
    <w:rsid w:val="00880B9D"/>
    <w:rsid w:val="00A8224F"/>
    <w:rsid w:val="00B85D86"/>
    <w:rsid w:val="00CB2B07"/>
    <w:rsid w:val="00D81D9A"/>
    <w:rsid w:val="00DF57E2"/>
    <w:rsid w:val="00E714E5"/>
    <w:rsid w:val="00ED5BCB"/>
    <w:rsid w:val="00EE30A1"/>
    <w:rsid w:val="00F66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12BFCE"/>
  <w15:chartTrackingRefBased/>
  <w15:docId w15:val="{8A88B772-05F3-0447-A987-65E1DA9C9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B2B07"/>
    <w:rPr>
      <w:rFonts w:ascii="Times New Roman" w:hAnsi="Times New Roman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B2B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B2B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B2B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B2B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B2B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B2B0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B2B0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B2B0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B2B0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B2B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B2B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B2B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B2B07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B2B07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B2B0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B2B0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B2B0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B2B0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B2B0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B2B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B2B0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B2B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B2B0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B2B0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B2B07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B2B07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B2B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B2B07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B2B07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rsid w:val="00CB2B07"/>
    <w:rPr>
      <w:color w:val="0000FF"/>
      <w:u w:val="single"/>
    </w:rPr>
  </w:style>
  <w:style w:type="paragraph" w:styleId="Intestazione">
    <w:name w:val="header"/>
    <w:basedOn w:val="Normale"/>
    <w:link w:val="IntestazioneCarattere"/>
    <w:rsid w:val="00CB2B07"/>
    <w:pPr>
      <w:tabs>
        <w:tab w:val="center" w:pos="4320"/>
        <w:tab w:val="right" w:pos="8640"/>
      </w:tabs>
      <w:suppressAutoHyphens/>
      <w:jc w:val="both"/>
    </w:pPr>
    <w:rPr>
      <w:rFonts w:ascii="Garamond" w:hAnsi="Garamond" w:cs="Garamond"/>
      <w:kern w:val="1"/>
      <w:sz w:val="20"/>
      <w:szCs w:val="20"/>
      <w:lang w:eastAsia="ar-SA"/>
    </w:rPr>
  </w:style>
  <w:style w:type="character" w:customStyle="1" w:styleId="IntestazioneCarattere">
    <w:name w:val="Intestazione Carattere"/>
    <w:basedOn w:val="Carpredefinitoparagrafo"/>
    <w:link w:val="Intestazione"/>
    <w:rsid w:val="00CB2B07"/>
    <w:rPr>
      <w:rFonts w:ascii="Garamond" w:hAnsi="Garamond" w:cs="Garamond"/>
      <w:kern w:val="1"/>
      <w:sz w:val="20"/>
      <w:szCs w:val="20"/>
      <w:lang w:eastAsia="ar-SA"/>
      <w14:ligatures w14:val="none"/>
    </w:rPr>
  </w:style>
  <w:style w:type="paragraph" w:styleId="Pidipagina">
    <w:name w:val="footer"/>
    <w:basedOn w:val="Normale"/>
    <w:link w:val="PidipaginaCarattere"/>
    <w:rsid w:val="00CB2B07"/>
    <w:pPr>
      <w:tabs>
        <w:tab w:val="center" w:pos="4819"/>
        <w:tab w:val="right" w:pos="9638"/>
      </w:tabs>
      <w:suppressAutoHyphens/>
      <w:jc w:val="both"/>
    </w:pPr>
    <w:rPr>
      <w:rFonts w:ascii="Garamond" w:hAnsi="Garamond" w:cs="Garamond"/>
      <w:kern w:val="1"/>
      <w:sz w:val="20"/>
      <w:szCs w:val="20"/>
      <w:lang w:eastAsia="ar-SA"/>
    </w:rPr>
  </w:style>
  <w:style w:type="character" w:customStyle="1" w:styleId="PidipaginaCarattere">
    <w:name w:val="Piè di pagina Carattere"/>
    <w:basedOn w:val="Carpredefinitoparagrafo"/>
    <w:link w:val="Pidipagina"/>
    <w:rsid w:val="00CB2B07"/>
    <w:rPr>
      <w:rFonts w:ascii="Garamond" w:hAnsi="Garamond" w:cs="Garamond"/>
      <w:kern w:val="1"/>
      <w:sz w:val="20"/>
      <w:szCs w:val="20"/>
      <w:lang w:eastAsia="ar-SA"/>
      <w14:ligatures w14:val="none"/>
    </w:rPr>
  </w:style>
  <w:style w:type="character" w:styleId="Enfasigrassetto">
    <w:name w:val="Strong"/>
    <w:uiPriority w:val="22"/>
    <w:qFormat/>
    <w:rsid w:val="00CB2B07"/>
    <w:rPr>
      <w:b/>
      <w:bCs/>
    </w:rPr>
  </w:style>
  <w:style w:type="character" w:styleId="Numeropagina">
    <w:name w:val="page number"/>
    <w:basedOn w:val="Carpredefinitoparagrafo"/>
    <w:uiPriority w:val="99"/>
    <w:semiHidden/>
    <w:unhideWhenUsed/>
    <w:rsid w:val="00CB2B07"/>
  </w:style>
  <w:style w:type="character" w:customStyle="1" w:styleId="Hyperlink0">
    <w:name w:val="Hyperlink.0"/>
    <w:basedOn w:val="Carpredefinitoparagrafo"/>
    <w:rsid w:val="00F6647A"/>
    <w:rPr>
      <w:rFonts w:ascii="Times New Roman" w:eastAsia="Times New Roman" w:hAnsi="Times New Roman" w:cs="Times New Roman"/>
      <w:sz w:val="28"/>
      <w:szCs w:val="28"/>
    </w:rPr>
  </w:style>
  <w:style w:type="paragraph" w:styleId="NormaleWeb">
    <w:name w:val="Normal (Web)"/>
    <w:rsid w:val="00F6647A"/>
    <w:pPr>
      <w:pBdr>
        <w:top w:val="nil"/>
        <w:left w:val="nil"/>
        <w:bottom w:val="nil"/>
        <w:right w:val="nil"/>
        <w:between w:val="nil"/>
        <w:bar w:val="nil"/>
      </w:pBdr>
      <w:spacing w:before="100" w:after="100"/>
    </w:pPr>
    <w:rPr>
      <w:rFonts w:ascii="Times New Roman" w:eastAsia="Arial Unicode MS" w:hAnsi="Times New Roman" w:cs="Arial Unicode MS"/>
      <w:color w:val="000000"/>
      <w:kern w:val="0"/>
      <w:u w:color="000000"/>
      <w:bdr w:val="nil"/>
      <w:lang w:eastAsia="it-IT"/>
      <w14:ligatures w14:val="none"/>
    </w:rPr>
  </w:style>
  <w:style w:type="character" w:customStyle="1" w:styleId="Nessuno">
    <w:name w:val="Nessuno"/>
    <w:rsid w:val="00F6647A"/>
  </w:style>
  <w:style w:type="character" w:styleId="Menzionenonrisolta">
    <w:name w:val="Unresolved Mention"/>
    <w:basedOn w:val="Carpredefinitoparagrafo"/>
    <w:uiPriority w:val="99"/>
    <w:semiHidden/>
    <w:unhideWhenUsed/>
    <w:rsid w:val="004466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unicazione@leaderonline.i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orsaturismoarcheologico.it/premio-palmyra-2026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1272</Words>
  <Characters>7255</Characters>
  <Application>Microsoft Office Word</Application>
  <DocSecurity>0</DocSecurity>
  <Lines>60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Leader Comunicazione</dc:creator>
  <cp:keywords/>
  <dc:description/>
  <cp:lastModifiedBy>Leader Comunicazione</cp:lastModifiedBy>
  <cp:revision>8</cp:revision>
  <dcterms:created xsi:type="dcterms:W3CDTF">2026-09-11T09:23:00Z</dcterms:created>
  <dcterms:modified xsi:type="dcterms:W3CDTF">2026-09-11T11:33:00Z</dcterms:modified>
</cp:coreProperties>
</file>